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14"/>
        <w:tblW w:w="140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720"/>
        <w:gridCol w:w="3330"/>
        <w:gridCol w:w="1440"/>
        <w:gridCol w:w="900"/>
        <w:gridCol w:w="1530"/>
        <w:gridCol w:w="990"/>
        <w:gridCol w:w="1440"/>
        <w:gridCol w:w="990"/>
      </w:tblGrid>
      <w:tr w:rsidR="00220D83" w:rsidRPr="00870119" w14:paraId="6A29750A" w14:textId="77777777" w:rsidTr="00F374E8">
        <w:trPr>
          <w:trHeight w:hRule="exact" w:val="283"/>
        </w:trPr>
        <w:tc>
          <w:tcPr>
            <w:tcW w:w="11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215DA9B" w14:textId="0324AE7E" w:rsidR="00220D83" w:rsidRPr="00870119" w:rsidRDefault="00220D83" w:rsidP="0086010E">
            <w:pPr>
              <w:spacing w:after="0" w:line="264" w:lineRule="exact"/>
              <w:ind w:right="840"/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</w:rPr>
            </w:pPr>
            <w:r w:rsidRPr="00870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</w:t>
            </w:r>
            <w:r w:rsidRPr="00870119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n</w:t>
            </w:r>
            <w:r w:rsidRPr="00870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sas </w:t>
            </w:r>
            <w:r w:rsidRPr="00870119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C</w:t>
            </w:r>
            <w:r w:rsidRPr="00870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870119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t</w:t>
            </w:r>
            <w:r w:rsidRPr="00870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</w:t>
            </w:r>
            <w:r w:rsidRPr="00870119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70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</w:t>
            </w:r>
            <w:r w:rsidRPr="0087011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a</w:t>
            </w:r>
            <w:r w:rsidRPr="00870119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n</w:t>
            </w:r>
            <w:r w:rsidRPr="00870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sas </w:t>
            </w:r>
            <w:r w:rsidRPr="00870119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C</w:t>
            </w:r>
            <w:r w:rsidRPr="00870119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o</w:t>
            </w:r>
            <w:r w:rsidRPr="0087011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m</w:t>
            </w:r>
            <w:r w:rsidRPr="00870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</w:t>
            </w:r>
            <w:r w:rsidRPr="00870119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un</w:t>
            </w:r>
            <w:r w:rsidRPr="0087011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i</w:t>
            </w:r>
            <w:r w:rsidRPr="00870119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t</w:t>
            </w:r>
            <w:r w:rsidRPr="00870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</w:t>
            </w:r>
            <w:r w:rsidRPr="00870119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70119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C</w:t>
            </w:r>
            <w:r w:rsidRPr="00870119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o</w:t>
            </w:r>
            <w:r w:rsidRPr="00870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llege</w:t>
            </w:r>
            <w:r w:rsidRPr="00870119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70119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Pe</w:t>
            </w:r>
            <w:r w:rsidRPr="0087011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r</w:t>
            </w:r>
            <w:r w:rsidRPr="00870119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fo</w:t>
            </w:r>
            <w:r w:rsidRPr="00870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rm</w:t>
            </w:r>
            <w:r w:rsidRPr="0087011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a</w:t>
            </w:r>
            <w:r w:rsidRPr="00870119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n</w:t>
            </w:r>
            <w:r w:rsidRPr="00870119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c</w:t>
            </w:r>
            <w:r w:rsidRPr="00870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</w:t>
            </w:r>
            <w:r w:rsidRPr="00870119">
              <w:rPr>
                <w:rFonts w:ascii="Times New Roman" w:eastAsia="Calibri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870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Report AY</w:t>
            </w:r>
            <w:r w:rsidRPr="00870119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87011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2</w:t>
            </w:r>
            <w:r w:rsidRPr="00870119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01</w:t>
            </w:r>
            <w:r w:rsidR="00B34D53" w:rsidRPr="00870119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8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70318C" w14:textId="1639A6C9" w:rsidR="00220D83" w:rsidRPr="00870119" w:rsidRDefault="00F374E8" w:rsidP="0086010E">
            <w:pPr>
              <w:spacing w:after="0" w:line="264" w:lineRule="exact"/>
              <w:ind w:left="84"/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</w:rPr>
            </w:pPr>
            <w:r w:rsidRPr="00870119">
              <w:rPr>
                <w:rFonts w:ascii="Times New Roman" w:eastAsia="Calibri" w:hAnsi="Times New Roman" w:cs="Times New Roman"/>
                <w:b/>
                <w:bCs/>
                <w:spacing w:val="-1"/>
                <w:position w:val="6"/>
                <w:sz w:val="18"/>
                <w:szCs w:val="18"/>
              </w:rPr>
              <w:t>AY</w:t>
            </w:r>
            <w:r w:rsidR="00220D83" w:rsidRPr="00870119">
              <w:rPr>
                <w:rFonts w:ascii="Times New Roman" w:eastAsia="Calibri" w:hAnsi="Times New Roman" w:cs="Times New Roman"/>
                <w:b/>
                <w:bCs/>
                <w:spacing w:val="-1"/>
                <w:position w:val="6"/>
                <w:sz w:val="18"/>
                <w:szCs w:val="18"/>
              </w:rPr>
              <w:t xml:space="preserve"> 201</w:t>
            </w:r>
            <w:r w:rsidR="00B34D53" w:rsidRPr="00870119">
              <w:rPr>
                <w:rFonts w:ascii="Times New Roman" w:eastAsia="Calibri" w:hAnsi="Times New Roman" w:cs="Times New Roman"/>
                <w:b/>
                <w:bCs/>
                <w:spacing w:val="-1"/>
                <w:position w:val="6"/>
                <w:sz w:val="18"/>
                <w:szCs w:val="18"/>
              </w:rPr>
              <w:t>8</w:t>
            </w:r>
            <w:r w:rsidR="00220D83" w:rsidRPr="00870119">
              <w:rPr>
                <w:rFonts w:ascii="Times New Roman" w:eastAsia="Calibri" w:hAnsi="Times New Roman" w:cs="Times New Roman"/>
                <w:b/>
                <w:bCs/>
                <w:spacing w:val="-1"/>
                <w:position w:val="6"/>
                <w:sz w:val="18"/>
                <w:szCs w:val="18"/>
              </w:rPr>
              <w:t xml:space="preserve"> F</w:t>
            </w:r>
            <w:r w:rsidR="00220D83" w:rsidRPr="00870119">
              <w:rPr>
                <w:rFonts w:ascii="Times New Roman" w:eastAsia="Calibri" w:hAnsi="Times New Roman" w:cs="Times New Roman"/>
                <w:b/>
                <w:bCs/>
                <w:position w:val="6"/>
                <w:sz w:val="18"/>
                <w:szCs w:val="18"/>
              </w:rPr>
              <w:t>T</w:t>
            </w:r>
            <w:r w:rsidR="00220D83" w:rsidRPr="00870119">
              <w:rPr>
                <w:rFonts w:ascii="Times New Roman" w:eastAsia="Calibri" w:hAnsi="Times New Roman" w:cs="Times New Roman"/>
                <w:b/>
                <w:bCs/>
                <w:spacing w:val="1"/>
                <w:position w:val="6"/>
                <w:sz w:val="18"/>
                <w:szCs w:val="18"/>
              </w:rPr>
              <w:t>E</w:t>
            </w:r>
            <w:r w:rsidR="00B34D53" w:rsidRPr="00870119">
              <w:rPr>
                <w:rFonts w:ascii="Times New Roman" w:eastAsia="Calibri" w:hAnsi="Times New Roman" w:cs="Times New Roman"/>
                <w:b/>
                <w:bCs/>
                <w:position w:val="6"/>
                <w:sz w:val="18"/>
                <w:szCs w:val="18"/>
              </w:rPr>
              <w:t>:  3,660</w:t>
            </w:r>
          </w:p>
        </w:tc>
      </w:tr>
      <w:tr w:rsidR="00220D83" w:rsidRPr="00870119" w14:paraId="75CAEEE9" w14:textId="77777777" w:rsidTr="00F374E8">
        <w:trPr>
          <w:trHeight w:hRule="exact" w:val="364"/>
        </w:trPr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37BEEC7" w14:textId="64A67003" w:rsidR="00220D83" w:rsidRPr="00870119" w:rsidRDefault="00220D83" w:rsidP="0086010E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70119">
              <w:rPr>
                <w:rFonts w:ascii="Times New Roman" w:eastAsia="Calibri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 w:rsidRPr="00870119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</w:rPr>
              <w:t>on</w:t>
            </w:r>
            <w:r w:rsidRPr="008701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ta</w:t>
            </w:r>
            <w:r w:rsidRPr="00870119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8701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</w:t>
            </w:r>
            <w:r w:rsidRPr="00870119">
              <w:rPr>
                <w:rFonts w:ascii="Times New Roman" w:eastAsia="Calibri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8701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</w:t>
            </w:r>
            <w:r w:rsidRPr="00870119">
              <w:rPr>
                <w:rFonts w:ascii="Times New Roman" w:eastAsia="Calibri" w:hAnsi="Times New Roman" w:cs="Times New Roman"/>
                <w:b/>
                <w:bCs/>
                <w:spacing w:val="1"/>
                <w:sz w:val="18"/>
                <w:szCs w:val="18"/>
              </w:rPr>
              <w:t>er</w:t>
            </w:r>
            <w:r w:rsidRPr="008701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</w:t>
            </w:r>
            <w:r w:rsidRPr="00870119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</w:rPr>
              <w:t>on</w:t>
            </w:r>
            <w:r w:rsidRPr="008701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:</w:t>
            </w:r>
            <w:r w:rsidRPr="00870119">
              <w:rPr>
                <w:rFonts w:ascii="Times New Roman" w:eastAsia="Calibri" w:hAnsi="Times New Roman" w:cs="Times New Roman"/>
                <w:b/>
                <w:bCs/>
                <w:spacing w:val="39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pacing w:val="39"/>
                  <w:sz w:val="18"/>
                  <w:szCs w:val="18"/>
                </w:rPr>
                <w:id w:val="168067860"/>
                <w:placeholder>
                  <w:docPart w:val="03412BA10EDA4043AB75F9F5081CBC34"/>
                </w:placeholder>
              </w:sdtPr>
              <w:sdtEndPr>
                <w:rPr>
                  <w:spacing w:val="0"/>
                </w:rPr>
              </w:sdtEndPr>
              <w:sdtContent>
                <w:r w:rsidR="000C08DD">
                  <w:rPr>
                    <w:rFonts w:ascii="Times New Roman" w:eastAsia="Calibri" w:hAnsi="Times New Roman" w:cs="Times New Roman"/>
                    <w:b/>
                    <w:bCs/>
                    <w:sz w:val="18"/>
                    <w:szCs w:val="18"/>
                  </w:rPr>
                  <w:t>Beth Ann Krueger</w:t>
                </w:r>
              </w:sdtContent>
            </w:sdt>
          </w:p>
        </w:tc>
        <w:tc>
          <w:tcPr>
            <w:tcW w:w="819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4842295" w14:textId="59FC1D3B" w:rsidR="00220D83" w:rsidRPr="00870119" w:rsidRDefault="00220D83" w:rsidP="0086010E">
            <w:pPr>
              <w:spacing w:after="0" w:line="264" w:lineRule="exact"/>
              <w:ind w:right="840"/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</w:rPr>
            </w:pPr>
            <w:r w:rsidRPr="008701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</w:t>
            </w:r>
            <w:r w:rsidRPr="00870119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</w:rPr>
              <w:t>hon</w:t>
            </w:r>
            <w:r w:rsidRPr="008701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e</w:t>
            </w:r>
            <w:r w:rsidRPr="00870119">
              <w:rPr>
                <w:rFonts w:ascii="Times New Roman" w:eastAsia="Calibri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701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a</w:t>
            </w:r>
            <w:r w:rsidRPr="00870119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8701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d</w:t>
            </w:r>
            <w:r w:rsidRPr="00870119">
              <w:rPr>
                <w:rFonts w:ascii="Times New Roman" w:eastAsia="Calibri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870119">
              <w:rPr>
                <w:rFonts w:ascii="Times New Roman" w:eastAsia="Calibri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 w:rsidRPr="008701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ma</w:t>
            </w:r>
            <w:r w:rsidRPr="00870119">
              <w:rPr>
                <w:rFonts w:ascii="Times New Roman" w:eastAsia="Calibri" w:hAnsi="Times New Roman" w:cs="Times New Roman"/>
                <w:b/>
                <w:bCs/>
                <w:spacing w:val="1"/>
                <w:sz w:val="18"/>
                <w:szCs w:val="18"/>
              </w:rPr>
              <w:t>i</w:t>
            </w:r>
            <w:r w:rsidRPr="00870119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</w:rPr>
              <w:t>l</w:t>
            </w:r>
            <w:r w:rsidRPr="008701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:</w:t>
            </w:r>
            <w:r w:rsidRPr="00870119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pacing w:val="-1"/>
                  <w:sz w:val="18"/>
                  <w:szCs w:val="18"/>
                </w:rPr>
                <w:id w:val="1407490465"/>
                <w:placeholder>
                  <w:docPart w:val="03412BA10EDA4043AB75F9F5081CBC34"/>
                </w:placeholder>
              </w:sdtPr>
              <w:sdtEndPr>
                <w:rPr>
                  <w:rStyle w:val="Hyperlink"/>
                  <w:color w:val="0563C1" w:themeColor="hyperlink"/>
                  <w:spacing w:val="0"/>
                  <w:u w:val="single"/>
                </w:rPr>
              </w:sdtEndPr>
              <w:sdtContent>
                <w:r w:rsidR="00745EFC" w:rsidRPr="00870119">
                  <w:rPr>
                    <w:rFonts w:ascii="Times New Roman" w:eastAsia="Calibri" w:hAnsi="Times New Roman" w:cs="Times New Roman"/>
                    <w:b/>
                    <w:bCs/>
                    <w:sz w:val="18"/>
                    <w:szCs w:val="18"/>
                  </w:rPr>
                  <w:t xml:space="preserve">913-288-7111; </w:t>
                </w:r>
                <w:r w:rsidR="000C08DD" w:rsidRPr="000C08DD">
                  <w:rPr>
                    <w:rFonts w:ascii="Times New Roman" w:eastAsia="Calibri" w:hAnsi="Times New Roman" w:cs="Times New Roman"/>
                    <w:b/>
                    <w:bCs/>
                    <w:sz w:val="18"/>
                    <w:szCs w:val="18"/>
                  </w:rPr>
                  <w:t>bkrueger@kckcc.edu</w:t>
                </w:r>
              </w:sdtContent>
            </w:sdt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2F833F" w14:textId="0B80CD85" w:rsidR="00220D83" w:rsidRPr="00870119" w:rsidRDefault="00220D83" w:rsidP="0086010E">
            <w:pPr>
              <w:spacing w:after="0" w:line="264" w:lineRule="exact"/>
              <w:ind w:left="84"/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</w:rPr>
            </w:pPr>
            <w:r w:rsidRPr="00870119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</w:rPr>
              <w:t>D</w:t>
            </w:r>
            <w:r w:rsidRPr="008701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at</w:t>
            </w:r>
            <w:r w:rsidRPr="00870119">
              <w:rPr>
                <w:rFonts w:ascii="Times New Roman" w:eastAsia="Calibri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 w:rsidRPr="008701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18"/>
                  <w:szCs w:val="18"/>
                </w:rPr>
                <w:id w:val="-477610715"/>
                <w:placeholder>
                  <w:docPart w:val="18C2980F83DA450590E26D323D93C3A7"/>
                </w:placeholder>
                <w:date w:fullDate="2019-07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92B39">
                  <w:rPr>
                    <w:rFonts w:ascii="Times New Roman" w:eastAsia="Calibri" w:hAnsi="Times New Roman" w:cs="Times New Roman"/>
                    <w:b/>
                    <w:bCs/>
                    <w:sz w:val="18"/>
                    <w:szCs w:val="18"/>
                  </w:rPr>
                  <w:t>7/19/2019</w:t>
                </w:r>
              </w:sdtContent>
            </w:sdt>
          </w:p>
        </w:tc>
      </w:tr>
      <w:tr w:rsidR="00220D83" w14:paraId="4020C018" w14:textId="77777777" w:rsidTr="00F374E8">
        <w:trPr>
          <w:trHeight w:hRule="exact" w:val="816"/>
        </w:trPr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DD9C3"/>
            <w:vAlign w:val="bottom"/>
          </w:tcPr>
          <w:p w14:paraId="053C578F" w14:textId="77777777" w:rsidR="00220D83" w:rsidRPr="00E97C8A" w:rsidRDefault="00220D83" w:rsidP="0086010E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b/>
              </w:rPr>
            </w:pPr>
          </w:p>
          <w:p w14:paraId="76F7C69D" w14:textId="77777777" w:rsidR="00220D83" w:rsidRPr="00E97C8A" w:rsidRDefault="00220D83" w:rsidP="0086010E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b/>
              </w:rPr>
            </w:pPr>
            <w:r w:rsidRPr="00E97C8A">
              <w:rPr>
                <w:rFonts w:ascii="Times New Roman" w:eastAsia="Calibri" w:hAnsi="Times New Roman" w:cs="Times New Roman"/>
                <w:b/>
              </w:rPr>
              <w:t>Kansas City Kansas Community College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</w:tcPr>
          <w:p w14:paraId="1A8B61AF" w14:textId="77777777" w:rsidR="00220D83" w:rsidRPr="00E97C8A" w:rsidRDefault="00220D83" w:rsidP="0086010E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2F38BC" w14:textId="77777777" w:rsidR="00220D83" w:rsidRPr="00E97C8A" w:rsidRDefault="00220D83" w:rsidP="0086010E">
            <w:pPr>
              <w:spacing w:before="13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A06D0C" w14:textId="77777777" w:rsidR="00220D83" w:rsidRPr="00E97C8A" w:rsidRDefault="00220D83" w:rsidP="0086010E">
            <w:pPr>
              <w:spacing w:after="0" w:line="240" w:lineRule="auto"/>
              <w:ind w:right="3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C8A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</w:rPr>
              <w:t>F</w:t>
            </w:r>
            <w:r w:rsidRPr="00E97C8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or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</w:rPr>
              <w:t>s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</w:rPr>
              <w:t>i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</w:rPr>
              <w:t>g</w:t>
            </w:r>
            <w:r w:rsidRPr="00E97C8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ht</w:t>
            </w:r>
          </w:p>
          <w:p w14:paraId="4B843CCD" w14:textId="77777777" w:rsidR="00220D83" w:rsidRPr="00E97C8A" w:rsidRDefault="00220D83" w:rsidP="0086010E">
            <w:pPr>
              <w:spacing w:before="1" w:after="0" w:line="195" w:lineRule="exact"/>
              <w:ind w:right="15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C8A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</w:rPr>
              <w:t>G</w:t>
            </w:r>
            <w:r w:rsidRPr="00E97C8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oa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</w:rPr>
              <w:t>ls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</w:tcPr>
          <w:p w14:paraId="2B1D5D57" w14:textId="77777777" w:rsidR="00220D83" w:rsidRPr="00E97C8A" w:rsidRDefault="00220D83" w:rsidP="0086010E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2092966B" w14:textId="77777777" w:rsidR="00220D83" w:rsidRPr="00E97C8A" w:rsidRDefault="00220D83" w:rsidP="0086010E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A1491C" w14:textId="77777777" w:rsidR="00220D83" w:rsidRPr="00E97C8A" w:rsidRDefault="00220D83" w:rsidP="0086010E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7E8086" w14:textId="77777777" w:rsidR="00220D83" w:rsidRPr="00E97C8A" w:rsidRDefault="00220D83" w:rsidP="0086010E">
            <w:pPr>
              <w:spacing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</w:rPr>
            </w:pPr>
            <w:r w:rsidRPr="00E97C8A">
              <w:rPr>
                <w:rFonts w:ascii="Times New Roman" w:eastAsia="Calibri" w:hAnsi="Times New Roman" w:cs="Times New Roman"/>
                <w:b/>
                <w:bCs/>
                <w:spacing w:val="1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spacing w:val="1"/>
              </w:rPr>
              <w:t xml:space="preserve"> 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-1"/>
              </w:rPr>
              <w:t>y</w:t>
            </w:r>
            <w:r w:rsidRPr="00E97C8A">
              <w:rPr>
                <w:rFonts w:ascii="Times New Roman" w:eastAsia="Calibri" w:hAnsi="Times New Roman" w:cs="Times New Roman"/>
                <w:b/>
                <w:bCs/>
              </w:rPr>
              <w:t>r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1"/>
              </w:rPr>
              <w:t xml:space="preserve"> </w:t>
            </w:r>
            <w:r w:rsidRPr="00E97C8A">
              <w:rPr>
                <w:rFonts w:ascii="Times New Roman" w:eastAsia="Calibri" w:hAnsi="Times New Roman" w:cs="Times New Roman"/>
                <w:b/>
                <w:bCs/>
              </w:rPr>
              <w:t>H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-1"/>
              </w:rPr>
              <w:t>i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1"/>
              </w:rPr>
              <w:t>s</w:t>
            </w:r>
            <w:r w:rsidRPr="00E97C8A">
              <w:rPr>
                <w:rFonts w:ascii="Times New Roman" w:eastAsia="Calibri" w:hAnsi="Times New Roman" w:cs="Times New Roman"/>
                <w:b/>
                <w:bCs/>
              </w:rPr>
              <w:t>t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-1"/>
              </w:rPr>
              <w:t>o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-2"/>
              </w:rPr>
              <w:t>r</w:t>
            </w:r>
            <w:r w:rsidRPr="00E97C8A">
              <w:rPr>
                <w:rFonts w:ascii="Times New Roman" w:eastAsia="Calibri" w:hAnsi="Times New Roman" w:cs="Times New Roman"/>
                <w:b/>
                <w:bCs/>
              </w:rPr>
              <w:t>y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</w:tcPr>
          <w:p w14:paraId="40158E37" w14:textId="77777777" w:rsidR="00220D83" w:rsidRPr="00E97C8A" w:rsidRDefault="00220D83" w:rsidP="0086010E">
            <w:pPr>
              <w:spacing w:after="0" w:line="26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E97C8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</w:rPr>
              <w:t>A</w:t>
            </w:r>
            <w:r w:rsidRPr="00E97C8A">
              <w:rPr>
                <w:rFonts w:ascii="Times New Roman" w:eastAsia="Calibri" w:hAnsi="Times New Roman" w:cs="Times New Roman"/>
                <w:b/>
                <w:bCs/>
                <w:position w:val="1"/>
              </w:rPr>
              <w:t>Y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</w:rPr>
              <w:t xml:space="preserve"> 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</w:rPr>
              <w:t>2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</w:rPr>
              <w:t>0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</w:rPr>
              <w:t>17</w:t>
            </w:r>
          </w:p>
          <w:p w14:paraId="15FD9F70" w14:textId="77777777" w:rsidR="00220D83" w:rsidRPr="00E97C8A" w:rsidRDefault="00220D83" w:rsidP="0086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7C8A">
              <w:rPr>
                <w:rFonts w:ascii="Times New Roman" w:eastAsia="Calibri" w:hAnsi="Times New Roman" w:cs="Times New Roman"/>
                <w:b/>
                <w:bCs/>
                <w:spacing w:val="1"/>
              </w:rPr>
              <w:t>(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-1"/>
              </w:rPr>
              <w:t>Su</w:t>
            </w:r>
            <w:r w:rsidRPr="00E97C8A">
              <w:rPr>
                <w:rFonts w:ascii="Times New Roman" w:eastAsia="Calibri" w:hAnsi="Times New Roman" w:cs="Times New Roman"/>
                <w:b/>
                <w:bCs/>
              </w:rPr>
              <w:t>mm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-1"/>
              </w:rPr>
              <w:t>e</w:t>
            </w:r>
            <w:r w:rsidRPr="00E97C8A">
              <w:rPr>
                <w:rFonts w:ascii="Times New Roman" w:eastAsia="Calibri" w:hAnsi="Times New Roman" w:cs="Times New Roman"/>
                <w:b/>
                <w:bCs/>
              </w:rPr>
              <w:t>r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-1"/>
              </w:rPr>
              <w:t xml:space="preserve"> 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1"/>
              </w:rPr>
              <w:t>2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-1"/>
              </w:rPr>
              <w:t>0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1"/>
              </w:rPr>
              <w:t>16</w:t>
            </w:r>
            <w:r w:rsidRPr="00E97C8A">
              <w:rPr>
                <w:rFonts w:ascii="Times New Roman" w:eastAsia="Calibri" w:hAnsi="Times New Roman" w:cs="Times New Roman"/>
                <w:b/>
                <w:bCs/>
              </w:rPr>
              <w:t>,</w:t>
            </w:r>
          </w:p>
          <w:p w14:paraId="3DDA3BCB" w14:textId="77777777" w:rsidR="00220D83" w:rsidRPr="00E97C8A" w:rsidRDefault="00220D83" w:rsidP="0086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7C8A">
              <w:rPr>
                <w:rFonts w:ascii="Times New Roman" w:eastAsia="Calibri" w:hAnsi="Times New Roman" w:cs="Times New Roman"/>
                <w:b/>
                <w:bCs/>
                <w:spacing w:val="-1"/>
              </w:rPr>
              <w:t>Fa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1"/>
              </w:rPr>
              <w:t>l</w:t>
            </w:r>
            <w:r w:rsidRPr="00E97C8A">
              <w:rPr>
                <w:rFonts w:ascii="Times New Roman" w:eastAsia="Calibri" w:hAnsi="Times New Roman" w:cs="Times New Roman"/>
                <w:b/>
                <w:bCs/>
              </w:rPr>
              <w:t>l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2"/>
              </w:rPr>
              <w:t xml:space="preserve"> 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-2"/>
              </w:rPr>
              <w:t>20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1"/>
              </w:rPr>
              <w:t>16</w:t>
            </w:r>
            <w:r w:rsidRPr="00E97C8A">
              <w:rPr>
                <w:rFonts w:ascii="Times New Roman" w:eastAsia="Calibri" w:hAnsi="Times New Roman" w:cs="Times New Roman"/>
                <w:b/>
                <w:bCs/>
              </w:rPr>
              <w:t>,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-1"/>
              </w:rPr>
              <w:t xml:space="preserve"> Sp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1"/>
              </w:rPr>
              <w:t>ri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-1"/>
              </w:rPr>
              <w:t>n</w:t>
            </w:r>
            <w:r w:rsidRPr="00E97C8A">
              <w:rPr>
                <w:rFonts w:ascii="Times New Roman" w:eastAsia="Calibri" w:hAnsi="Times New Roman" w:cs="Times New Roman"/>
                <w:b/>
                <w:bCs/>
              </w:rPr>
              <w:t>g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-1"/>
              </w:rPr>
              <w:t xml:space="preserve"> 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-2"/>
              </w:rPr>
              <w:t>2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1"/>
              </w:rPr>
              <w:t>0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-1"/>
              </w:rPr>
              <w:t>17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1"/>
              </w:rPr>
              <w:t>)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</w:tcPr>
          <w:p w14:paraId="7834A5BF" w14:textId="77777777" w:rsidR="00220D83" w:rsidRPr="00E97C8A" w:rsidRDefault="00220D83" w:rsidP="0086010E">
            <w:pPr>
              <w:spacing w:after="0" w:line="26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E97C8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</w:rPr>
              <w:t>A</w:t>
            </w:r>
            <w:r w:rsidRPr="00E97C8A">
              <w:rPr>
                <w:rFonts w:ascii="Times New Roman" w:eastAsia="Calibri" w:hAnsi="Times New Roman" w:cs="Times New Roman"/>
                <w:b/>
                <w:bCs/>
                <w:position w:val="1"/>
              </w:rPr>
              <w:t>Y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</w:rPr>
              <w:t xml:space="preserve"> 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</w:rPr>
              <w:t>2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</w:rPr>
              <w:t>0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</w:rPr>
              <w:t>18</w:t>
            </w:r>
          </w:p>
          <w:p w14:paraId="16C789C6" w14:textId="77777777" w:rsidR="00220D83" w:rsidRPr="00E97C8A" w:rsidRDefault="00220D83" w:rsidP="0086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7C8A">
              <w:rPr>
                <w:rFonts w:ascii="Times New Roman" w:eastAsia="Calibri" w:hAnsi="Times New Roman" w:cs="Times New Roman"/>
                <w:b/>
                <w:bCs/>
                <w:spacing w:val="1"/>
              </w:rPr>
              <w:t>(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-1"/>
              </w:rPr>
              <w:t>Su</w:t>
            </w:r>
            <w:r w:rsidRPr="00E97C8A">
              <w:rPr>
                <w:rFonts w:ascii="Times New Roman" w:eastAsia="Calibri" w:hAnsi="Times New Roman" w:cs="Times New Roman"/>
                <w:b/>
                <w:bCs/>
              </w:rPr>
              <w:t>mm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-1"/>
              </w:rPr>
              <w:t>e</w:t>
            </w:r>
            <w:r w:rsidRPr="00E97C8A">
              <w:rPr>
                <w:rFonts w:ascii="Times New Roman" w:eastAsia="Calibri" w:hAnsi="Times New Roman" w:cs="Times New Roman"/>
                <w:b/>
                <w:bCs/>
              </w:rPr>
              <w:t>r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-1"/>
              </w:rPr>
              <w:t xml:space="preserve"> 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1"/>
              </w:rPr>
              <w:t>2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-1"/>
              </w:rPr>
              <w:t>0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1"/>
              </w:rPr>
              <w:t>17</w:t>
            </w:r>
            <w:r w:rsidRPr="00E97C8A">
              <w:rPr>
                <w:rFonts w:ascii="Times New Roman" w:eastAsia="Calibri" w:hAnsi="Times New Roman" w:cs="Times New Roman"/>
                <w:b/>
                <w:bCs/>
              </w:rPr>
              <w:t>,</w:t>
            </w:r>
          </w:p>
          <w:p w14:paraId="7FFD2E4B" w14:textId="77777777" w:rsidR="00220D83" w:rsidRPr="00E97C8A" w:rsidRDefault="00220D83" w:rsidP="0086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7C8A">
              <w:rPr>
                <w:rFonts w:ascii="Times New Roman" w:eastAsia="Calibri" w:hAnsi="Times New Roman" w:cs="Times New Roman"/>
                <w:b/>
                <w:bCs/>
                <w:spacing w:val="-1"/>
              </w:rPr>
              <w:t>Fa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1"/>
              </w:rPr>
              <w:t>l</w:t>
            </w:r>
            <w:r w:rsidRPr="00E97C8A">
              <w:rPr>
                <w:rFonts w:ascii="Times New Roman" w:eastAsia="Calibri" w:hAnsi="Times New Roman" w:cs="Times New Roman"/>
                <w:b/>
                <w:bCs/>
              </w:rPr>
              <w:t>l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2"/>
              </w:rPr>
              <w:t xml:space="preserve"> 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-2"/>
              </w:rPr>
              <w:t>20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1"/>
              </w:rPr>
              <w:t>17</w:t>
            </w:r>
            <w:r w:rsidRPr="00E97C8A">
              <w:rPr>
                <w:rFonts w:ascii="Times New Roman" w:eastAsia="Calibri" w:hAnsi="Times New Roman" w:cs="Times New Roman"/>
                <w:b/>
                <w:bCs/>
              </w:rPr>
              <w:t>,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-1"/>
              </w:rPr>
              <w:t xml:space="preserve"> Sp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1"/>
              </w:rPr>
              <w:t>ri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-1"/>
              </w:rPr>
              <w:t>n</w:t>
            </w:r>
            <w:r w:rsidRPr="00E97C8A">
              <w:rPr>
                <w:rFonts w:ascii="Times New Roman" w:eastAsia="Calibri" w:hAnsi="Times New Roman" w:cs="Times New Roman"/>
                <w:b/>
                <w:bCs/>
              </w:rPr>
              <w:t>g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-1"/>
              </w:rPr>
              <w:t xml:space="preserve"> 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-2"/>
              </w:rPr>
              <w:t>2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1"/>
              </w:rPr>
              <w:t>0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-1"/>
              </w:rPr>
              <w:t>18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1"/>
              </w:rPr>
              <w:t>)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DDD9C3"/>
          </w:tcPr>
          <w:p w14:paraId="2EE5EA62" w14:textId="77777777" w:rsidR="00220D83" w:rsidRPr="00E97C8A" w:rsidRDefault="00220D83" w:rsidP="0086010E">
            <w:pPr>
              <w:spacing w:after="0" w:line="264" w:lineRule="exact"/>
              <w:ind w:right="90"/>
              <w:jc w:val="center"/>
              <w:rPr>
                <w:rFonts w:ascii="Times New Roman" w:eastAsia="Calibri" w:hAnsi="Times New Roman" w:cs="Times New Roman"/>
              </w:rPr>
            </w:pPr>
            <w:r w:rsidRPr="00E97C8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</w:rPr>
              <w:t>A</w:t>
            </w:r>
            <w:r w:rsidRPr="00E97C8A">
              <w:rPr>
                <w:rFonts w:ascii="Times New Roman" w:eastAsia="Calibri" w:hAnsi="Times New Roman" w:cs="Times New Roman"/>
                <w:b/>
                <w:bCs/>
                <w:position w:val="1"/>
              </w:rPr>
              <w:t>Y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</w:rPr>
              <w:t xml:space="preserve"> 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</w:rPr>
              <w:t>2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</w:rPr>
              <w:t>0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</w:rPr>
              <w:t>1</w:t>
            </w:r>
            <w:r w:rsidRPr="00E97C8A">
              <w:rPr>
                <w:rFonts w:ascii="Times New Roman" w:eastAsia="Calibri" w:hAnsi="Times New Roman" w:cs="Times New Roman"/>
                <w:b/>
                <w:bCs/>
                <w:position w:val="1"/>
              </w:rPr>
              <w:t>9</w:t>
            </w:r>
          </w:p>
          <w:p w14:paraId="455D843F" w14:textId="77777777" w:rsidR="00220D83" w:rsidRPr="00E97C8A" w:rsidRDefault="00220D83" w:rsidP="0086010E">
            <w:pPr>
              <w:spacing w:after="0" w:line="240" w:lineRule="auto"/>
              <w:ind w:right="90"/>
              <w:jc w:val="center"/>
              <w:rPr>
                <w:rFonts w:ascii="Times New Roman" w:eastAsia="Calibri" w:hAnsi="Times New Roman" w:cs="Times New Roman"/>
              </w:rPr>
            </w:pPr>
            <w:r w:rsidRPr="00E97C8A">
              <w:rPr>
                <w:rFonts w:ascii="Times New Roman" w:eastAsia="Calibri" w:hAnsi="Times New Roman" w:cs="Times New Roman"/>
                <w:b/>
                <w:bCs/>
                <w:spacing w:val="1"/>
              </w:rPr>
              <w:t>(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-1"/>
              </w:rPr>
              <w:t>Su</w:t>
            </w:r>
            <w:r w:rsidRPr="00E97C8A">
              <w:rPr>
                <w:rFonts w:ascii="Times New Roman" w:eastAsia="Calibri" w:hAnsi="Times New Roman" w:cs="Times New Roman"/>
                <w:b/>
                <w:bCs/>
              </w:rPr>
              <w:t>mm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-1"/>
              </w:rPr>
              <w:t>e</w:t>
            </w:r>
            <w:r w:rsidRPr="00E97C8A">
              <w:rPr>
                <w:rFonts w:ascii="Times New Roman" w:eastAsia="Calibri" w:hAnsi="Times New Roman" w:cs="Times New Roman"/>
                <w:b/>
                <w:bCs/>
              </w:rPr>
              <w:t>r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-1"/>
              </w:rPr>
              <w:t xml:space="preserve"> 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1"/>
              </w:rPr>
              <w:t>2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-1"/>
              </w:rPr>
              <w:t>0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1"/>
              </w:rPr>
              <w:t>18</w:t>
            </w:r>
            <w:r w:rsidRPr="00E97C8A">
              <w:rPr>
                <w:rFonts w:ascii="Times New Roman" w:eastAsia="Calibri" w:hAnsi="Times New Roman" w:cs="Times New Roman"/>
                <w:b/>
                <w:bCs/>
              </w:rPr>
              <w:t>,</w:t>
            </w:r>
          </w:p>
          <w:p w14:paraId="2FA74C24" w14:textId="77777777" w:rsidR="00220D83" w:rsidRPr="00E97C8A" w:rsidRDefault="00220D83" w:rsidP="0086010E">
            <w:pPr>
              <w:spacing w:after="0" w:line="240" w:lineRule="auto"/>
              <w:ind w:right="90"/>
              <w:jc w:val="center"/>
              <w:rPr>
                <w:rFonts w:ascii="Times New Roman" w:eastAsia="Calibri" w:hAnsi="Times New Roman" w:cs="Times New Roman"/>
              </w:rPr>
            </w:pPr>
            <w:r w:rsidRPr="00E97C8A">
              <w:rPr>
                <w:rFonts w:ascii="Times New Roman" w:eastAsia="Calibri" w:hAnsi="Times New Roman" w:cs="Times New Roman"/>
                <w:b/>
                <w:bCs/>
                <w:spacing w:val="-1"/>
              </w:rPr>
              <w:t>Fa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1"/>
              </w:rPr>
              <w:t>l</w:t>
            </w:r>
            <w:r w:rsidRPr="00E97C8A">
              <w:rPr>
                <w:rFonts w:ascii="Times New Roman" w:eastAsia="Calibri" w:hAnsi="Times New Roman" w:cs="Times New Roman"/>
                <w:b/>
                <w:bCs/>
              </w:rPr>
              <w:t>l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2"/>
              </w:rPr>
              <w:t xml:space="preserve"> 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-2"/>
              </w:rPr>
              <w:t>20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1"/>
              </w:rPr>
              <w:t>18</w:t>
            </w:r>
            <w:r w:rsidRPr="00E97C8A">
              <w:rPr>
                <w:rFonts w:ascii="Times New Roman" w:eastAsia="Calibri" w:hAnsi="Times New Roman" w:cs="Times New Roman"/>
                <w:b/>
                <w:bCs/>
              </w:rPr>
              <w:t>,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-1"/>
              </w:rPr>
              <w:t xml:space="preserve"> Sp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1"/>
              </w:rPr>
              <w:t>ri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-1"/>
              </w:rPr>
              <w:t>n</w:t>
            </w:r>
            <w:r w:rsidRPr="00E97C8A">
              <w:rPr>
                <w:rFonts w:ascii="Times New Roman" w:eastAsia="Calibri" w:hAnsi="Times New Roman" w:cs="Times New Roman"/>
                <w:b/>
                <w:bCs/>
              </w:rPr>
              <w:t>g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-1"/>
              </w:rPr>
              <w:t xml:space="preserve"> 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-2"/>
              </w:rPr>
              <w:t>2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1"/>
              </w:rPr>
              <w:t>0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-1"/>
              </w:rPr>
              <w:t>1</w:t>
            </w:r>
            <w:r w:rsidRPr="00E97C8A">
              <w:rPr>
                <w:rFonts w:ascii="Times New Roman" w:eastAsia="Calibri" w:hAnsi="Times New Roman" w:cs="Times New Roman"/>
                <w:b/>
                <w:bCs/>
                <w:spacing w:val="1"/>
              </w:rPr>
              <w:t>9)</w:t>
            </w:r>
          </w:p>
        </w:tc>
      </w:tr>
      <w:tr w:rsidR="00220D83" w14:paraId="73C524A5" w14:textId="77777777" w:rsidTr="00F374E8">
        <w:trPr>
          <w:trHeight w:hRule="exact" w:val="547"/>
        </w:trPr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43762957" w14:textId="77777777" w:rsidR="00220D83" w:rsidRPr="00E97C8A" w:rsidRDefault="00220D83" w:rsidP="00860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71CD988" w14:textId="77777777" w:rsidR="00220D83" w:rsidRPr="00E97C8A" w:rsidRDefault="00220D83" w:rsidP="00860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D1F19A" w14:textId="77777777" w:rsidR="00220D83" w:rsidRPr="00E97C8A" w:rsidRDefault="00220D83" w:rsidP="00860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EAF1DD"/>
            </w:tcBorders>
            <w:shd w:val="clear" w:color="auto" w:fill="EAF1DD"/>
          </w:tcPr>
          <w:p w14:paraId="492E6774" w14:textId="77777777" w:rsidR="00220D83" w:rsidRPr="00E97C8A" w:rsidRDefault="00220D83" w:rsidP="0086010E">
            <w:pPr>
              <w:spacing w:after="0" w:line="264" w:lineRule="exact"/>
              <w:ind w:right="-20"/>
              <w:jc w:val="center"/>
              <w:rPr>
                <w:rFonts w:ascii="Times New Roman" w:eastAsia="Calibri" w:hAnsi="Times New Roman" w:cs="Times New Roman"/>
              </w:rPr>
            </w:pPr>
            <w:r w:rsidRPr="00E97C8A">
              <w:rPr>
                <w:rFonts w:ascii="Times New Roman" w:eastAsia="Calibri" w:hAnsi="Times New Roman" w:cs="Times New Roman"/>
                <w:position w:val="1"/>
              </w:rPr>
              <w:t>I</w:t>
            </w:r>
            <w:r w:rsidRPr="00E97C8A">
              <w:rPr>
                <w:rFonts w:ascii="Times New Roman" w:eastAsia="Calibri" w:hAnsi="Times New Roman" w:cs="Times New Roman"/>
                <w:spacing w:val="-1"/>
                <w:position w:val="1"/>
              </w:rPr>
              <w:t>n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>stit</w:t>
            </w:r>
            <w:r w:rsidRPr="00E97C8A">
              <w:rPr>
                <w:rFonts w:ascii="Times New Roman" w:eastAsia="Calibri" w:hAnsi="Times New Roman" w:cs="Times New Roman"/>
                <w:spacing w:val="-1"/>
                <w:position w:val="1"/>
              </w:rPr>
              <w:t>u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>ti</w:t>
            </w:r>
            <w:r w:rsidRPr="00E97C8A">
              <w:rPr>
                <w:rFonts w:ascii="Times New Roman" w:eastAsia="Calibri" w:hAnsi="Times New Roman" w:cs="Times New Roman"/>
                <w:spacing w:val="1"/>
                <w:position w:val="1"/>
              </w:rPr>
              <w:t>o</w:t>
            </w:r>
            <w:r w:rsidRPr="00E97C8A">
              <w:rPr>
                <w:rFonts w:ascii="Times New Roman" w:eastAsia="Calibri" w:hAnsi="Times New Roman" w:cs="Times New Roman"/>
                <w:spacing w:val="-1"/>
                <w:position w:val="1"/>
              </w:rPr>
              <w:t>n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 xml:space="preserve">al </w:t>
            </w:r>
            <w:r w:rsidRPr="00E97C8A">
              <w:rPr>
                <w:rFonts w:ascii="Times New Roman" w:eastAsia="Calibri" w:hAnsi="Times New Roman" w:cs="Times New Roman"/>
                <w:spacing w:val="1"/>
              </w:rPr>
              <w:t>Pe</w:t>
            </w:r>
            <w:r w:rsidRPr="00E97C8A">
              <w:rPr>
                <w:rFonts w:ascii="Times New Roman" w:eastAsia="Calibri" w:hAnsi="Times New Roman" w:cs="Times New Roman"/>
              </w:rPr>
              <w:t>r</w:t>
            </w:r>
            <w:r w:rsidRPr="00E97C8A">
              <w:rPr>
                <w:rFonts w:ascii="Times New Roman" w:eastAsia="Calibri" w:hAnsi="Times New Roman" w:cs="Times New Roman"/>
                <w:spacing w:val="-3"/>
              </w:rPr>
              <w:t>f</w:t>
            </w:r>
            <w:r w:rsidRPr="00E97C8A">
              <w:rPr>
                <w:rFonts w:ascii="Times New Roman" w:eastAsia="Calibri" w:hAnsi="Times New Roman" w:cs="Times New Roman"/>
                <w:spacing w:val="1"/>
              </w:rPr>
              <w:t>o</w:t>
            </w:r>
            <w:r w:rsidRPr="00E97C8A">
              <w:rPr>
                <w:rFonts w:ascii="Times New Roman" w:eastAsia="Calibri" w:hAnsi="Times New Roman" w:cs="Times New Roman"/>
                <w:spacing w:val="-3"/>
              </w:rPr>
              <w:t>r</w:t>
            </w:r>
            <w:r w:rsidRPr="00E97C8A">
              <w:rPr>
                <w:rFonts w:ascii="Times New Roman" w:eastAsia="Calibri" w:hAnsi="Times New Roman" w:cs="Times New Roman"/>
                <w:spacing w:val="1"/>
              </w:rPr>
              <w:t>m</w:t>
            </w:r>
            <w:r w:rsidRPr="00E97C8A">
              <w:rPr>
                <w:rFonts w:ascii="Times New Roman" w:eastAsia="Calibri" w:hAnsi="Times New Roman" w:cs="Times New Roman"/>
              </w:rPr>
              <w:t>a</w:t>
            </w:r>
            <w:r w:rsidRPr="00E97C8A">
              <w:rPr>
                <w:rFonts w:ascii="Times New Roman" w:eastAsia="Calibri" w:hAnsi="Times New Roman" w:cs="Times New Roman"/>
                <w:spacing w:val="-1"/>
              </w:rPr>
              <w:t>n</w:t>
            </w:r>
            <w:r w:rsidRPr="00E97C8A">
              <w:rPr>
                <w:rFonts w:ascii="Times New Roman" w:eastAsia="Calibri" w:hAnsi="Times New Roman" w:cs="Times New Roman"/>
              </w:rPr>
              <w:t>ce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EAF1DD"/>
              <w:bottom w:val="single" w:sz="4" w:space="0" w:color="000000"/>
              <w:right w:val="single" w:sz="8" w:space="0" w:color="000000"/>
            </w:tcBorders>
          </w:tcPr>
          <w:p w14:paraId="1443A40F" w14:textId="77777777" w:rsidR="00220D83" w:rsidRPr="00E97C8A" w:rsidRDefault="00220D83" w:rsidP="0086010E">
            <w:pPr>
              <w:spacing w:before="5" w:after="0"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F9A1E7" w14:textId="77777777" w:rsidR="00220D83" w:rsidRPr="00E97C8A" w:rsidRDefault="00220D83" w:rsidP="0086010E">
            <w:pPr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</w:rPr>
            </w:pPr>
            <w:r w:rsidRPr="00E97C8A">
              <w:rPr>
                <w:rFonts w:ascii="Times New Roman" w:eastAsia="Calibri" w:hAnsi="Times New Roman" w:cs="Times New Roman"/>
              </w:rPr>
              <w:t>O</w:t>
            </w:r>
            <w:r w:rsidRPr="00E97C8A">
              <w:rPr>
                <w:rFonts w:ascii="Times New Roman" w:eastAsia="Calibri" w:hAnsi="Times New Roman" w:cs="Times New Roman"/>
                <w:spacing w:val="-1"/>
              </w:rPr>
              <w:t>u</w:t>
            </w:r>
            <w:r w:rsidRPr="00E97C8A">
              <w:rPr>
                <w:rFonts w:ascii="Times New Roman" w:eastAsia="Calibri" w:hAnsi="Times New Roman" w:cs="Times New Roman"/>
              </w:rPr>
              <w:t>tc</w:t>
            </w:r>
            <w:r w:rsidRPr="00E97C8A">
              <w:rPr>
                <w:rFonts w:ascii="Times New Roman" w:eastAsia="Calibri" w:hAnsi="Times New Roman" w:cs="Times New Roman"/>
                <w:spacing w:val="-1"/>
              </w:rPr>
              <w:t>o</w:t>
            </w:r>
            <w:r w:rsidRPr="00E97C8A">
              <w:rPr>
                <w:rFonts w:ascii="Times New Roman" w:eastAsia="Calibri" w:hAnsi="Times New Roman" w:cs="Times New Roman"/>
                <w:spacing w:val="1"/>
              </w:rPr>
              <w:t>m</w:t>
            </w:r>
            <w:r w:rsidRPr="00E97C8A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EAF1DD"/>
            </w:tcBorders>
            <w:shd w:val="clear" w:color="auto" w:fill="EAF1DD"/>
          </w:tcPr>
          <w:p w14:paraId="60C4D536" w14:textId="77777777" w:rsidR="00220D83" w:rsidRPr="00E97C8A" w:rsidRDefault="00220D83" w:rsidP="0086010E">
            <w:pPr>
              <w:spacing w:after="0" w:line="264" w:lineRule="exact"/>
              <w:ind w:right="-20"/>
              <w:jc w:val="center"/>
              <w:rPr>
                <w:rFonts w:ascii="Times New Roman" w:eastAsia="Calibri" w:hAnsi="Times New Roman" w:cs="Times New Roman"/>
              </w:rPr>
            </w:pPr>
            <w:r w:rsidRPr="00E97C8A">
              <w:rPr>
                <w:rFonts w:ascii="Times New Roman" w:eastAsia="Calibri" w:hAnsi="Times New Roman" w:cs="Times New Roman"/>
                <w:position w:val="1"/>
              </w:rPr>
              <w:t>I</w:t>
            </w:r>
            <w:r w:rsidRPr="00E97C8A">
              <w:rPr>
                <w:rFonts w:ascii="Times New Roman" w:eastAsia="Calibri" w:hAnsi="Times New Roman" w:cs="Times New Roman"/>
                <w:spacing w:val="-1"/>
                <w:position w:val="1"/>
              </w:rPr>
              <w:t>n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>stit</w:t>
            </w:r>
            <w:r w:rsidRPr="00E97C8A">
              <w:rPr>
                <w:rFonts w:ascii="Times New Roman" w:eastAsia="Calibri" w:hAnsi="Times New Roman" w:cs="Times New Roman"/>
                <w:spacing w:val="-1"/>
                <w:position w:val="1"/>
              </w:rPr>
              <w:t>u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>ti</w:t>
            </w:r>
            <w:r w:rsidRPr="00E97C8A">
              <w:rPr>
                <w:rFonts w:ascii="Times New Roman" w:eastAsia="Calibri" w:hAnsi="Times New Roman" w:cs="Times New Roman"/>
                <w:spacing w:val="1"/>
                <w:position w:val="1"/>
              </w:rPr>
              <w:t>o</w:t>
            </w:r>
            <w:r w:rsidRPr="00E97C8A">
              <w:rPr>
                <w:rFonts w:ascii="Times New Roman" w:eastAsia="Calibri" w:hAnsi="Times New Roman" w:cs="Times New Roman"/>
                <w:spacing w:val="-1"/>
                <w:position w:val="1"/>
              </w:rPr>
              <w:t>n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 xml:space="preserve">al </w:t>
            </w:r>
            <w:r w:rsidRPr="00E97C8A">
              <w:rPr>
                <w:rFonts w:ascii="Times New Roman" w:eastAsia="Calibri" w:hAnsi="Times New Roman" w:cs="Times New Roman"/>
                <w:spacing w:val="1"/>
              </w:rPr>
              <w:t>Pe</w:t>
            </w:r>
            <w:r w:rsidRPr="00E97C8A">
              <w:rPr>
                <w:rFonts w:ascii="Times New Roman" w:eastAsia="Calibri" w:hAnsi="Times New Roman" w:cs="Times New Roman"/>
              </w:rPr>
              <w:t>r</w:t>
            </w:r>
            <w:r w:rsidRPr="00E97C8A">
              <w:rPr>
                <w:rFonts w:ascii="Times New Roman" w:eastAsia="Calibri" w:hAnsi="Times New Roman" w:cs="Times New Roman"/>
                <w:spacing w:val="-3"/>
              </w:rPr>
              <w:t>f</w:t>
            </w:r>
            <w:r w:rsidRPr="00E97C8A">
              <w:rPr>
                <w:rFonts w:ascii="Times New Roman" w:eastAsia="Calibri" w:hAnsi="Times New Roman" w:cs="Times New Roman"/>
                <w:spacing w:val="1"/>
              </w:rPr>
              <w:t>o</w:t>
            </w:r>
            <w:r w:rsidRPr="00E97C8A">
              <w:rPr>
                <w:rFonts w:ascii="Times New Roman" w:eastAsia="Calibri" w:hAnsi="Times New Roman" w:cs="Times New Roman"/>
                <w:spacing w:val="-3"/>
              </w:rPr>
              <w:t>r</w:t>
            </w:r>
            <w:r w:rsidRPr="00E97C8A">
              <w:rPr>
                <w:rFonts w:ascii="Times New Roman" w:eastAsia="Calibri" w:hAnsi="Times New Roman" w:cs="Times New Roman"/>
                <w:spacing w:val="1"/>
              </w:rPr>
              <w:t>m</w:t>
            </w:r>
            <w:r w:rsidRPr="00E97C8A">
              <w:rPr>
                <w:rFonts w:ascii="Times New Roman" w:eastAsia="Calibri" w:hAnsi="Times New Roman" w:cs="Times New Roman"/>
              </w:rPr>
              <w:t>a</w:t>
            </w:r>
            <w:r w:rsidRPr="00E97C8A">
              <w:rPr>
                <w:rFonts w:ascii="Times New Roman" w:eastAsia="Calibri" w:hAnsi="Times New Roman" w:cs="Times New Roman"/>
                <w:spacing w:val="-1"/>
              </w:rPr>
              <w:t>n</w:t>
            </w:r>
            <w:r w:rsidRPr="00E97C8A">
              <w:rPr>
                <w:rFonts w:ascii="Times New Roman" w:eastAsia="Calibri" w:hAnsi="Times New Roman" w:cs="Times New Roman"/>
              </w:rPr>
              <w:t>ce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6" w:space="0" w:color="EAF1DD"/>
              <w:bottom w:val="single" w:sz="4" w:space="0" w:color="000000"/>
              <w:right w:val="single" w:sz="8" w:space="0" w:color="000000"/>
            </w:tcBorders>
          </w:tcPr>
          <w:p w14:paraId="7A345E98" w14:textId="77777777" w:rsidR="00220D83" w:rsidRPr="00E97C8A" w:rsidRDefault="00220D83" w:rsidP="0086010E">
            <w:pPr>
              <w:spacing w:before="5" w:after="0"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1DE63A" w14:textId="77777777" w:rsidR="00220D83" w:rsidRPr="00E97C8A" w:rsidRDefault="00220D83" w:rsidP="0086010E">
            <w:pPr>
              <w:spacing w:after="0" w:line="240" w:lineRule="auto"/>
              <w:ind w:right="-50"/>
              <w:jc w:val="center"/>
              <w:rPr>
                <w:rFonts w:ascii="Times New Roman" w:eastAsia="Calibri" w:hAnsi="Times New Roman" w:cs="Times New Roman"/>
              </w:rPr>
            </w:pPr>
            <w:r w:rsidRPr="00E97C8A">
              <w:rPr>
                <w:rFonts w:ascii="Times New Roman" w:eastAsia="Calibri" w:hAnsi="Times New Roman" w:cs="Times New Roman"/>
              </w:rPr>
              <w:t>O</w:t>
            </w:r>
            <w:r w:rsidRPr="00E97C8A">
              <w:rPr>
                <w:rFonts w:ascii="Times New Roman" w:eastAsia="Calibri" w:hAnsi="Times New Roman" w:cs="Times New Roman"/>
                <w:spacing w:val="-1"/>
              </w:rPr>
              <w:t>u</w:t>
            </w:r>
            <w:r w:rsidRPr="00E97C8A">
              <w:rPr>
                <w:rFonts w:ascii="Times New Roman" w:eastAsia="Calibri" w:hAnsi="Times New Roman" w:cs="Times New Roman"/>
              </w:rPr>
              <w:t>tc</w:t>
            </w:r>
            <w:r w:rsidRPr="00E97C8A">
              <w:rPr>
                <w:rFonts w:ascii="Times New Roman" w:eastAsia="Calibri" w:hAnsi="Times New Roman" w:cs="Times New Roman"/>
                <w:spacing w:val="-1"/>
              </w:rPr>
              <w:t>o</w:t>
            </w:r>
            <w:r w:rsidRPr="00E97C8A">
              <w:rPr>
                <w:rFonts w:ascii="Times New Roman" w:eastAsia="Calibri" w:hAnsi="Times New Roman" w:cs="Times New Roman"/>
                <w:spacing w:val="1"/>
              </w:rPr>
              <w:t>m</w:t>
            </w:r>
            <w:r w:rsidRPr="00E97C8A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EAF1DD"/>
            </w:tcBorders>
            <w:shd w:val="clear" w:color="auto" w:fill="EAF1DD"/>
          </w:tcPr>
          <w:p w14:paraId="04162667" w14:textId="77777777" w:rsidR="00220D83" w:rsidRPr="00E97C8A" w:rsidRDefault="00220D83" w:rsidP="0086010E">
            <w:pPr>
              <w:spacing w:after="0" w:line="264" w:lineRule="exact"/>
              <w:ind w:right="-20"/>
              <w:jc w:val="center"/>
              <w:rPr>
                <w:rFonts w:ascii="Times New Roman" w:eastAsia="Calibri" w:hAnsi="Times New Roman" w:cs="Times New Roman"/>
              </w:rPr>
            </w:pPr>
            <w:r w:rsidRPr="00E97C8A">
              <w:rPr>
                <w:rFonts w:ascii="Times New Roman" w:eastAsia="Calibri" w:hAnsi="Times New Roman" w:cs="Times New Roman"/>
                <w:position w:val="1"/>
              </w:rPr>
              <w:t>I</w:t>
            </w:r>
            <w:r w:rsidRPr="00E97C8A">
              <w:rPr>
                <w:rFonts w:ascii="Times New Roman" w:eastAsia="Calibri" w:hAnsi="Times New Roman" w:cs="Times New Roman"/>
                <w:spacing w:val="-1"/>
                <w:position w:val="1"/>
              </w:rPr>
              <w:t>n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>stit</w:t>
            </w:r>
            <w:r w:rsidRPr="00E97C8A">
              <w:rPr>
                <w:rFonts w:ascii="Times New Roman" w:eastAsia="Calibri" w:hAnsi="Times New Roman" w:cs="Times New Roman"/>
                <w:spacing w:val="-1"/>
                <w:position w:val="1"/>
              </w:rPr>
              <w:t>u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>ti</w:t>
            </w:r>
            <w:r w:rsidRPr="00E97C8A">
              <w:rPr>
                <w:rFonts w:ascii="Times New Roman" w:eastAsia="Calibri" w:hAnsi="Times New Roman" w:cs="Times New Roman"/>
                <w:spacing w:val="1"/>
                <w:position w:val="1"/>
              </w:rPr>
              <w:t>o</w:t>
            </w:r>
            <w:r w:rsidRPr="00E97C8A">
              <w:rPr>
                <w:rFonts w:ascii="Times New Roman" w:eastAsia="Calibri" w:hAnsi="Times New Roman" w:cs="Times New Roman"/>
                <w:spacing w:val="-1"/>
                <w:position w:val="1"/>
              </w:rPr>
              <w:t>n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 xml:space="preserve">al </w:t>
            </w:r>
            <w:r w:rsidRPr="00E97C8A">
              <w:rPr>
                <w:rFonts w:ascii="Times New Roman" w:eastAsia="Calibri" w:hAnsi="Times New Roman" w:cs="Times New Roman"/>
                <w:spacing w:val="1"/>
              </w:rPr>
              <w:t>Pe</w:t>
            </w:r>
            <w:r w:rsidRPr="00E97C8A">
              <w:rPr>
                <w:rFonts w:ascii="Times New Roman" w:eastAsia="Calibri" w:hAnsi="Times New Roman" w:cs="Times New Roman"/>
              </w:rPr>
              <w:t>r</w:t>
            </w:r>
            <w:r w:rsidRPr="00E97C8A">
              <w:rPr>
                <w:rFonts w:ascii="Times New Roman" w:eastAsia="Calibri" w:hAnsi="Times New Roman" w:cs="Times New Roman"/>
                <w:spacing w:val="-3"/>
              </w:rPr>
              <w:t>f</w:t>
            </w:r>
            <w:r w:rsidRPr="00E97C8A">
              <w:rPr>
                <w:rFonts w:ascii="Times New Roman" w:eastAsia="Calibri" w:hAnsi="Times New Roman" w:cs="Times New Roman"/>
                <w:spacing w:val="1"/>
              </w:rPr>
              <w:t>o</w:t>
            </w:r>
            <w:r w:rsidRPr="00E97C8A">
              <w:rPr>
                <w:rFonts w:ascii="Times New Roman" w:eastAsia="Calibri" w:hAnsi="Times New Roman" w:cs="Times New Roman"/>
                <w:spacing w:val="-3"/>
              </w:rPr>
              <w:t>r</w:t>
            </w:r>
            <w:r w:rsidRPr="00E97C8A">
              <w:rPr>
                <w:rFonts w:ascii="Times New Roman" w:eastAsia="Calibri" w:hAnsi="Times New Roman" w:cs="Times New Roman"/>
                <w:spacing w:val="1"/>
              </w:rPr>
              <w:t>m</w:t>
            </w:r>
            <w:r w:rsidRPr="00E97C8A">
              <w:rPr>
                <w:rFonts w:ascii="Times New Roman" w:eastAsia="Calibri" w:hAnsi="Times New Roman" w:cs="Times New Roman"/>
              </w:rPr>
              <w:t>a</w:t>
            </w:r>
            <w:r w:rsidRPr="00E97C8A">
              <w:rPr>
                <w:rFonts w:ascii="Times New Roman" w:eastAsia="Calibri" w:hAnsi="Times New Roman" w:cs="Times New Roman"/>
                <w:spacing w:val="-1"/>
              </w:rPr>
              <w:t>n</w:t>
            </w:r>
            <w:r w:rsidRPr="00E97C8A">
              <w:rPr>
                <w:rFonts w:ascii="Times New Roman" w:eastAsia="Calibri" w:hAnsi="Times New Roman" w:cs="Times New Roman"/>
              </w:rPr>
              <w:t>ce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6" w:space="0" w:color="EAF1DD"/>
              <w:bottom w:val="single" w:sz="4" w:space="0" w:color="000000"/>
              <w:right w:val="single" w:sz="4" w:space="0" w:color="auto"/>
            </w:tcBorders>
          </w:tcPr>
          <w:p w14:paraId="60CBDD09" w14:textId="77777777" w:rsidR="00220D83" w:rsidRPr="00E97C8A" w:rsidRDefault="00220D83" w:rsidP="0086010E">
            <w:pPr>
              <w:spacing w:before="5" w:after="0"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EB9523" w14:textId="77777777" w:rsidR="00220D83" w:rsidRPr="00E97C8A" w:rsidRDefault="00220D83" w:rsidP="0086010E">
            <w:pPr>
              <w:spacing w:after="0" w:line="240" w:lineRule="auto"/>
              <w:ind w:right="-50"/>
              <w:jc w:val="center"/>
              <w:rPr>
                <w:rFonts w:ascii="Times New Roman" w:eastAsia="Calibri" w:hAnsi="Times New Roman" w:cs="Times New Roman"/>
              </w:rPr>
            </w:pPr>
            <w:r w:rsidRPr="00E97C8A">
              <w:rPr>
                <w:rFonts w:ascii="Times New Roman" w:eastAsia="Calibri" w:hAnsi="Times New Roman" w:cs="Times New Roman"/>
              </w:rPr>
              <w:t>O</w:t>
            </w:r>
            <w:r w:rsidRPr="00E97C8A">
              <w:rPr>
                <w:rFonts w:ascii="Times New Roman" w:eastAsia="Calibri" w:hAnsi="Times New Roman" w:cs="Times New Roman"/>
                <w:spacing w:val="-1"/>
              </w:rPr>
              <w:t>u</w:t>
            </w:r>
            <w:r w:rsidRPr="00E97C8A">
              <w:rPr>
                <w:rFonts w:ascii="Times New Roman" w:eastAsia="Calibri" w:hAnsi="Times New Roman" w:cs="Times New Roman"/>
              </w:rPr>
              <w:t>tc</w:t>
            </w:r>
            <w:r w:rsidRPr="00E97C8A">
              <w:rPr>
                <w:rFonts w:ascii="Times New Roman" w:eastAsia="Calibri" w:hAnsi="Times New Roman" w:cs="Times New Roman"/>
                <w:spacing w:val="-1"/>
              </w:rPr>
              <w:t>o</w:t>
            </w:r>
            <w:r w:rsidRPr="00E97C8A">
              <w:rPr>
                <w:rFonts w:ascii="Times New Roman" w:eastAsia="Calibri" w:hAnsi="Times New Roman" w:cs="Times New Roman"/>
                <w:spacing w:val="1"/>
              </w:rPr>
              <w:t>m</w:t>
            </w:r>
            <w:r w:rsidRPr="00E97C8A">
              <w:rPr>
                <w:rFonts w:ascii="Times New Roman" w:eastAsia="Calibri" w:hAnsi="Times New Roman" w:cs="Times New Roman"/>
              </w:rPr>
              <w:t>e</w:t>
            </w:r>
          </w:p>
        </w:tc>
      </w:tr>
      <w:tr w:rsidR="00220D83" w14:paraId="1774F749" w14:textId="77777777" w:rsidTr="00F374E8">
        <w:trPr>
          <w:trHeight w:hRule="exact" w:val="1080"/>
        </w:trPr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000000"/>
            </w:tcBorders>
          </w:tcPr>
          <w:p w14:paraId="6D1BD256" w14:textId="77777777" w:rsidR="00220D83" w:rsidRPr="00E97C8A" w:rsidRDefault="00220D83" w:rsidP="0086010E">
            <w:pPr>
              <w:spacing w:after="0" w:line="264" w:lineRule="exact"/>
              <w:ind w:right="-20"/>
              <w:rPr>
                <w:rFonts w:ascii="Times New Roman" w:eastAsia="Calibri" w:hAnsi="Times New Roman" w:cs="Times New Roman"/>
              </w:rPr>
            </w:pPr>
            <w:r w:rsidRPr="00E97C8A">
              <w:rPr>
                <w:rFonts w:ascii="Times New Roman" w:eastAsia="Calibri" w:hAnsi="Times New Roman" w:cs="Times New Roman"/>
                <w:b/>
                <w:position w:val="1"/>
              </w:rPr>
              <w:t xml:space="preserve">1 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>I</w:t>
            </w:r>
            <w:r w:rsidRPr="00E97C8A">
              <w:rPr>
                <w:rFonts w:ascii="Times New Roman" w:eastAsia="Calibri" w:hAnsi="Times New Roman" w:cs="Times New Roman"/>
                <w:spacing w:val="-1"/>
                <w:position w:val="1"/>
              </w:rPr>
              <w:t>n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>crease</w:t>
            </w:r>
            <w:r w:rsidRPr="00E97C8A">
              <w:rPr>
                <w:rFonts w:ascii="Times New Roman" w:eastAsia="Calibri" w:hAnsi="Times New Roman" w:cs="Times New Roman"/>
                <w:spacing w:val="-1"/>
                <w:position w:val="1"/>
              </w:rPr>
              <w:t xml:space="preserve"> 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>t</w:t>
            </w:r>
            <w:r w:rsidRPr="00E97C8A">
              <w:rPr>
                <w:rFonts w:ascii="Times New Roman" w:eastAsia="Calibri" w:hAnsi="Times New Roman" w:cs="Times New Roman"/>
                <w:spacing w:val="-1"/>
                <w:position w:val="1"/>
              </w:rPr>
              <w:t>h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>e</w:t>
            </w:r>
            <w:r w:rsidRPr="00E97C8A">
              <w:rPr>
                <w:rFonts w:ascii="Times New Roman" w:eastAsia="Calibri" w:hAnsi="Times New Roman" w:cs="Times New Roman"/>
                <w:spacing w:val="1"/>
                <w:position w:val="1"/>
              </w:rPr>
              <w:t xml:space="preserve"> </w:t>
            </w:r>
            <w:r w:rsidRPr="00E97C8A">
              <w:rPr>
                <w:rFonts w:ascii="Times New Roman" w:eastAsia="Calibri" w:hAnsi="Times New Roman" w:cs="Times New Roman"/>
                <w:spacing w:val="-1"/>
                <w:position w:val="1"/>
              </w:rPr>
              <w:t>F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>irst</w:t>
            </w:r>
            <w:r w:rsidRPr="00E97C8A">
              <w:rPr>
                <w:rFonts w:ascii="Times New Roman" w:eastAsia="Calibri" w:hAnsi="Times New Roman" w:cs="Times New Roman"/>
                <w:spacing w:val="-1"/>
                <w:position w:val="1"/>
              </w:rPr>
              <w:t xml:space="preserve"> </w:t>
            </w:r>
            <w:r w:rsidRPr="00E97C8A">
              <w:rPr>
                <w:rFonts w:ascii="Times New Roman" w:eastAsia="Calibri" w:hAnsi="Times New Roman" w:cs="Times New Roman"/>
                <w:spacing w:val="-2"/>
                <w:position w:val="1"/>
              </w:rPr>
              <w:t>t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>o</w:t>
            </w:r>
            <w:r w:rsidRPr="00E97C8A">
              <w:rPr>
                <w:rFonts w:ascii="Times New Roman" w:eastAsia="Calibri" w:hAnsi="Times New Roman" w:cs="Times New Roman"/>
                <w:spacing w:val="2"/>
                <w:position w:val="1"/>
              </w:rPr>
              <w:t xml:space="preserve"> </w:t>
            </w:r>
            <w:r w:rsidRPr="00E97C8A">
              <w:rPr>
                <w:rFonts w:ascii="Times New Roman" w:eastAsia="Calibri" w:hAnsi="Times New Roman" w:cs="Times New Roman"/>
                <w:spacing w:val="-1"/>
                <w:position w:val="1"/>
              </w:rPr>
              <w:t>S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>e</w:t>
            </w:r>
            <w:r w:rsidRPr="00E97C8A">
              <w:rPr>
                <w:rFonts w:ascii="Times New Roman" w:eastAsia="Calibri" w:hAnsi="Times New Roman" w:cs="Times New Roman"/>
                <w:spacing w:val="-2"/>
                <w:position w:val="1"/>
              </w:rPr>
              <w:t>c</w:t>
            </w:r>
            <w:r w:rsidRPr="00E97C8A">
              <w:rPr>
                <w:rFonts w:ascii="Times New Roman" w:eastAsia="Calibri" w:hAnsi="Times New Roman" w:cs="Times New Roman"/>
                <w:spacing w:val="1"/>
                <w:position w:val="1"/>
              </w:rPr>
              <w:t>o</w:t>
            </w:r>
            <w:r w:rsidRPr="00E97C8A">
              <w:rPr>
                <w:rFonts w:ascii="Times New Roman" w:eastAsia="Calibri" w:hAnsi="Times New Roman" w:cs="Times New Roman"/>
                <w:spacing w:val="-3"/>
                <w:position w:val="1"/>
              </w:rPr>
              <w:t>n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 xml:space="preserve">d Year </w:t>
            </w:r>
            <w:r w:rsidRPr="00E97C8A">
              <w:rPr>
                <w:rFonts w:ascii="Times New Roman" w:eastAsia="Calibri" w:hAnsi="Times New Roman" w:cs="Times New Roman"/>
              </w:rPr>
              <w:t>Rete</w:t>
            </w:r>
            <w:r w:rsidRPr="00E97C8A">
              <w:rPr>
                <w:rFonts w:ascii="Times New Roman" w:eastAsia="Calibri" w:hAnsi="Times New Roman" w:cs="Times New Roman"/>
                <w:spacing w:val="-1"/>
              </w:rPr>
              <w:t>n</w:t>
            </w:r>
            <w:r w:rsidRPr="00E97C8A">
              <w:rPr>
                <w:rFonts w:ascii="Times New Roman" w:eastAsia="Calibri" w:hAnsi="Times New Roman" w:cs="Times New Roman"/>
              </w:rPr>
              <w:t>t</w:t>
            </w:r>
            <w:r w:rsidRPr="00E97C8A">
              <w:rPr>
                <w:rFonts w:ascii="Times New Roman" w:eastAsia="Calibri" w:hAnsi="Times New Roman" w:cs="Times New Roman"/>
                <w:spacing w:val="-3"/>
              </w:rPr>
              <w:t>i</w:t>
            </w:r>
            <w:r w:rsidRPr="00E97C8A">
              <w:rPr>
                <w:rFonts w:ascii="Times New Roman" w:eastAsia="Calibri" w:hAnsi="Times New Roman" w:cs="Times New Roman"/>
                <w:spacing w:val="1"/>
              </w:rPr>
              <w:t>o</w:t>
            </w:r>
            <w:r w:rsidRPr="00E97C8A">
              <w:rPr>
                <w:rFonts w:ascii="Times New Roman" w:eastAsia="Calibri" w:hAnsi="Times New Roman" w:cs="Times New Roman"/>
              </w:rPr>
              <w:t>n R</w:t>
            </w:r>
            <w:r w:rsidRPr="00E97C8A">
              <w:rPr>
                <w:rFonts w:ascii="Times New Roman" w:eastAsia="Calibri" w:hAnsi="Times New Roman" w:cs="Times New Roman"/>
                <w:spacing w:val="-3"/>
              </w:rPr>
              <w:t>a</w:t>
            </w:r>
            <w:r w:rsidRPr="00E97C8A">
              <w:rPr>
                <w:rFonts w:ascii="Times New Roman" w:eastAsia="Calibri" w:hAnsi="Times New Roman" w:cs="Times New Roman"/>
              </w:rPr>
              <w:t>te</w:t>
            </w:r>
            <w:r w:rsidRPr="00E97C8A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E97C8A">
              <w:rPr>
                <w:rFonts w:ascii="Times New Roman" w:eastAsia="Calibri" w:hAnsi="Times New Roman" w:cs="Times New Roman"/>
                <w:spacing w:val="1"/>
              </w:rPr>
              <w:t>o</w:t>
            </w:r>
            <w:r w:rsidRPr="00E97C8A">
              <w:rPr>
                <w:rFonts w:ascii="Times New Roman" w:eastAsia="Calibri" w:hAnsi="Times New Roman" w:cs="Times New Roman"/>
              </w:rPr>
              <w:t xml:space="preserve">f </w:t>
            </w:r>
            <w:r w:rsidRPr="00E97C8A">
              <w:rPr>
                <w:rFonts w:ascii="Times New Roman" w:eastAsia="Calibri" w:hAnsi="Times New Roman" w:cs="Times New Roman"/>
                <w:spacing w:val="-1"/>
              </w:rPr>
              <w:t>F</w:t>
            </w:r>
            <w:r w:rsidRPr="00E97C8A">
              <w:rPr>
                <w:rFonts w:ascii="Times New Roman" w:eastAsia="Calibri" w:hAnsi="Times New Roman" w:cs="Times New Roman"/>
              </w:rPr>
              <w:t>ir</w:t>
            </w:r>
            <w:r w:rsidRPr="00E97C8A">
              <w:rPr>
                <w:rFonts w:ascii="Times New Roman" w:eastAsia="Calibri" w:hAnsi="Times New Roman" w:cs="Times New Roman"/>
                <w:spacing w:val="-2"/>
              </w:rPr>
              <w:t>s</w:t>
            </w:r>
            <w:r w:rsidRPr="00E97C8A">
              <w:rPr>
                <w:rFonts w:ascii="Times New Roman" w:eastAsia="Calibri" w:hAnsi="Times New Roman" w:cs="Times New Roman"/>
              </w:rPr>
              <w:t>t</w:t>
            </w:r>
            <w:r w:rsidRPr="00E97C8A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E97C8A">
              <w:rPr>
                <w:rFonts w:ascii="Times New Roman" w:eastAsia="Calibri" w:hAnsi="Times New Roman" w:cs="Times New Roman"/>
              </w:rPr>
              <w:t>t</w:t>
            </w:r>
            <w:r w:rsidRPr="00E97C8A">
              <w:rPr>
                <w:rFonts w:ascii="Times New Roman" w:eastAsia="Calibri" w:hAnsi="Times New Roman" w:cs="Times New Roman"/>
                <w:spacing w:val="-3"/>
              </w:rPr>
              <w:t>i</w:t>
            </w:r>
            <w:r w:rsidRPr="00E97C8A">
              <w:rPr>
                <w:rFonts w:ascii="Times New Roman" w:eastAsia="Calibri" w:hAnsi="Times New Roman" w:cs="Times New Roman"/>
                <w:spacing w:val="-1"/>
              </w:rPr>
              <w:t>m</w:t>
            </w:r>
            <w:r w:rsidRPr="00E97C8A">
              <w:rPr>
                <w:rFonts w:ascii="Times New Roman" w:eastAsia="Calibri" w:hAnsi="Times New Roman" w:cs="Times New Roman"/>
              </w:rPr>
              <w:t>e</w:t>
            </w:r>
            <w:r w:rsidRPr="00E97C8A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E97C8A">
              <w:rPr>
                <w:rFonts w:ascii="Times New Roman" w:eastAsia="Calibri" w:hAnsi="Times New Roman" w:cs="Times New Roman"/>
                <w:spacing w:val="-1"/>
              </w:rPr>
              <w:t>Fu</w:t>
            </w:r>
            <w:r w:rsidRPr="00E97C8A">
              <w:rPr>
                <w:rFonts w:ascii="Times New Roman" w:eastAsia="Calibri" w:hAnsi="Times New Roman" w:cs="Times New Roman"/>
              </w:rPr>
              <w:t>ll t</w:t>
            </w:r>
            <w:r w:rsidRPr="00E97C8A">
              <w:rPr>
                <w:rFonts w:ascii="Times New Roman" w:eastAsia="Calibri" w:hAnsi="Times New Roman" w:cs="Times New Roman"/>
                <w:spacing w:val="-3"/>
              </w:rPr>
              <w:t>i</w:t>
            </w:r>
            <w:r w:rsidRPr="00E97C8A">
              <w:rPr>
                <w:rFonts w:ascii="Times New Roman" w:eastAsia="Calibri" w:hAnsi="Times New Roman" w:cs="Times New Roman"/>
                <w:spacing w:val="1"/>
              </w:rPr>
              <w:t>m</w:t>
            </w:r>
            <w:r w:rsidRPr="00E97C8A">
              <w:rPr>
                <w:rFonts w:ascii="Times New Roman" w:eastAsia="Calibri" w:hAnsi="Times New Roman" w:cs="Times New Roman"/>
              </w:rPr>
              <w:t>e C</w:t>
            </w:r>
            <w:r w:rsidRPr="00E97C8A">
              <w:rPr>
                <w:rFonts w:ascii="Times New Roman" w:eastAsia="Calibri" w:hAnsi="Times New Roman" w:cs="Times New Roman"/>
                <w:spacing w:val="1"/>
              </w:rPr>
              <w:t>o</w:t>
            </w:r>
            <w:r w:rsidRPr="00E97C8A">
              <w:rPr>
                <w:rFonts w:ascii="Times New Roman" w:eastAsia="Calibri" w:hAnsi="Times New Roman" w:cs="Times New Roman"/>
              </w:rPr>
              <w:t>lle</w:t>
            </w:r>
            <w:r w:rsidRPr="00E97C8A">
              <w:rPr>
                <w:rFonts w:ascii="Times New Roman" w:eastAsia="Calibri" w:hAnsi="Times New Roman" w:cs="Times New Roman"/>
                <w:spacing w:val="-1"/>
              </w:rPr>
              <w:t>g</w:t>
            </w:r>
            <w:r w:rsidRPr="00E97C8A">
              <w:rPr>
                <w:rFonts w:ascii="Times New Roman" w:eastAsia="Calibri" w:hAnsi="Times New Roman" w:cs="Times New Roman"/>
              </w:rPr>
              <w:t>e</w:t>
            </w:r>
            <w:r w:rsidRPr="00E97C8A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E97C8A">
              <w:rPr>
                <w:rFonts w:ascii="Times New Roman" w:eastAsia="Calibri" w:hAnsi="Times New Roman" w:cs="Times New Roman"/>
              </w:rPr>
              <w:t>Rea</w:t>
            </w:r>
            <w:r w:rsidRPr="00E97C8A">
              <w:rPr>
                <w:rFonts w:ascii="Times New Roman" w:eastAsia="Calibri" w:hAnsi="Times New Roman" w:cs="Times New Roman"/>
                <w:spacing w:val="-3"/>
              </w:rPr>
              <w:t>d</w:t>
            </w:r>
            <w:r w:rsidRPr="00E97C8A">
              <w:rPr>
                <w:rFonts w:ascii="Times New Roman" w:eastAsia="Calibri" w:hAnsi="Times New Roman" w:cs="Times New Roman"/>
              </w:rPr>
              <w:t>y</w:t>
            </w:r>
            <w:r w:rsidRPr="00E97C8A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E97C8A">
              <w:rPr>
                <w:rFonts w:ascii="Times New Roman" w:eastAsia="Calibri" w:hAnsi="Times New Roman" w:cs="Times New Roman"/>
              </w:rPr>
              <w:t>st</w:t>
            </w:r>
            <w:r w:rsidRPr="00E97C8A">
              <w:rPr>
                <w:rFonts w:ascii="Times New Roman" w:eastAsia="Calibri" w:hAnsi="Times New Roman" w:cs="Times New Roman"/>
                <w:spacing w:val="-1"/>
              </w:rPr>
              <w:t>ud</w:t>
            </w:r>
            <w:r w:rsidRPr="00E97C8A">
              <w:rPr>
                <w:rFonts w:ascii="Times New Roman" w:eastAsia="Calibri" w:hAnsi="Times New Roman" w:cs="Times New Roman"/>
              </w:rPr>
              <w:t>e</w:t>
            </w:r>
            <w:r w:rsidRPr="00E97C8A">
              <w:rPr>
                <w:rFonts w:ascii="Times New Roman" w:eastAsia="Calibri" w:hAnsi="Times New Roman" w:cs="Times New Roman"/>
                <w:spacing w:val="-3"/>
              </w:rPr>
              <w:t>n</w:t>
            </w:r>
            <w:r w:rsidRPr="00E97C8A">
              <w:rPr>
                <w:rFonts w:ascii="Times New Roman" w:eastAsia="Calibri" w:hAnsi="Times New Roman" w:cs="Times New Roman"/>
              </w:rPr>
              <w:t>ts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F612BF2" w14:textId="77777777" w:rsidR="00220D83" w:rsidRPr="00E97C8A" w:rsidRDefault="00220D83" w:rsidP="0086010E">
            <w:pPr>
              <w:spacing w:before="10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DFC2C0" w14:textId="77777777" w:rsidR="00220D83" w:rsidRPr="00E97C8A" w:rsidRDefault="00220D83" w:rsidP="0086010E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3EFF70" w14:textId="77777777" w:rsidR="00220D83" w:rsidRPr="00E97C8A" w:rsidRDefault="00220D83" w:rsidP="0086010E">
            <w:pPr>
              <w:spacing w:after="0" w:line="240" w:lineRule="auto"/>
              <w:ind w:right="27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C8A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7DA54AA" w14:textId="7E55C216" w:rsidR="00220D83" w:rsidRPr="00E97C8A" w:rsidRDefault="00F92B39" w:rsidP="0086010E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Fall </w:t>
            </w:r>
            <w:r w:rsidR="00220D83" w:rsidRPr="00E97C8A">
              <w:rPr>
                <w:rFonts w:ascii="Times New Roman" w:eastAsia="Calibri" w:hAnsi="Times New Roman" w:cs="Times New Roman"/>
              </w:rPr>
              <w:t>12</w:t>
            </w:r>
            <w:r>
              <w:rPr>
                <w:rFonts w:ascii="Times New Roman" w:eastAsia="Calibri" w:hAnsi="Times New Roman" w:cs="Times New Roman"/>
              </w:rPr>
              <w:t xml:space="preserve"> Cohort</w:t>
            </w:r>
            <w:r w:rsidR="00220D83" w:rsidRPr="00E97C8A">
              <w:rPr>
                <w:rFonts w:ascii="Times New Roman" w:eastAsia="Calibri" w:hAnsi="Times New Roman" w:cs="Times New Roman"/>
              </w:rPr>
              <w:t>:47.1%</w:t>
            </w:r>
            <w:r w:rsidR="00220D83">
              <w:rPr>
                <w:rFonts w:ascii="Times New Roman" w:eastAsia="Calibri" w:hAnsi="Times New Roman" w:cs="Times New Roman"/>
              </w:rPr>
              <w:t xml:space="preserve"> </w:t>
            </w:r>
            <w:r w:rsidR="00220D83" w:rsidRPr="00E97C8A">
              <w:rPr>
                <w:rFonts w:ascii="Times New Roman" w:eastAsia="Calibri" w:hAnsi="Times New Roman" w:cs="Times New Roman"/>
              </w:rPr>
              <w:t>(154/327)</w:t>
            </w:r>
          </w:p>
          <w:p w14:paraId="2DEEC3AB" w14:textId="22D60905" w:rsidR="00220D83" w:rsidRPr="00E97C8A" w:rsidRDefault="00F92B39" w:rsidP="0086010E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Fall </w:t>
            </w:r>
            <w:r w:rsidR="00220D83" w:rsidRPr="00E97C8A">
              <w:rPr>
                <w:rFonts w:ascii="Times New Roman" w:eastAsia="Calibri" w:hAnsi="Times New Roman" w:cs="Times New Roman"/>
              </w:rPr>
              <w:t>13</w:t>
            </w:r>
            <w:r>
              <w:rPr>
                <w:rFonts w:ascii="Times New Roman" w:eastAsia="Calibri" w:hAnsi="Times New Roman" w:cs="Times New Roman"/>
              </w:rPr>
              <w:t xml:space="preserve"> Cohort</w:t>
            </w:r>
            <w:r w:rsidR="00220D83" w:rsidRPr="00E97C8A">
              <w:rPr>
                <w:rFonts w:ascii="Times New Roman" w:eastAsia="Calibri" w:hAnsi="Times New Roman" w:cs="Times New Roman"/>
              </w:rPr>
              <w:t>: 55.3%</w:t>
            </w:r>
            <w:r w:rsidR="00220D83">
              <w:rPr>
                <w:rFonts w:ascii="Times New Roman" w:eastAsia="Calibri" w:hAnsi="Times New Roman" w:cs="Times New Roman"/>
              </w:rPr>
              <w:t xml:space="preserve"> </w:t>
            </w:r>
            <w:r w:rsidR="00220D83" w:rsidRPr="00E97C8A">
              <w:rPr>
                <w:rFonts w:ascii="Times New Roman" w:eastAsia="Calibri" w:hAnsi="Times New Roman" w:cs="Times New Roman"/>
              </w:rPr>
              <w:t>(167/302)</w:t>
            </w:r>
          </w:p>
          <w:p w14:paraId="3BD53CA8" w14:textId="102395B0" w:rsidR="00220D83" w:rsidRPr="00E97C8A" w:rsidRDefault="00F92B39" w:rsidP="0086010E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Fall </w:t>
            </w:r>
            <w:r w:rsidR="00220D83" w:rsidRPr="00E97C8A">
              <w:rPr>
                <w:rFonts w:ascii="Times New Roman" w:eastAsia="Calibri" w:hAnsi="Times New Roman" w:cs="Times New Roman"/>
              </w:rPr>
              <w:t>14</w:t>
            </w:r>
            <w:r>
              <w:rPr>
                <w:rFonts w:ascii="Times New Roman" w:eastAsia="Calibri" w:hAnsi="Times New Roman" w:cs="Times New Roman"/>
              </w:rPr>
              <w:t xml:space="preserve"> Cohort</w:t>
            </w:r>
            <w:r w:rsidR="00220D83" w:rsidRPr="00E97C8A">
              <w:rPr>
                <w:rFonts w:ascii="Times New Roman" w:eastAsia="Calibri" w:hAnsi="Times New Roman" w:cs="Times New Roman"/>
              </w:rPr>
              <w:t>: 52.4%</w:t>
            </w:r>
            <w:r w:rsidR="00220D83">
              <w:rPr>
                <w:rFonts w:ascii="Times New Roman" w:eastAsia="Calibri" w:hAnsi="Times New Roman" w:cs="Times New Roman"/>
              </w:rPr>
              <w:t xml:space="preserve"> </w:t>
            </w:r>
            <w:r w:rsidR="00220D83" w:rsidRPr="00E97C8A">
              <w:rPr>
                <w:rFonts w:ascii="Times New Roman" w:eastAsia="Calibri" w:hAnsi="Times New Roman" w:cs="Times New Roman"/>
              </w:rPr>
              <w:t>(161/307)</w:t>
            </w:r>
          </w:p>
          <w:p w14:paraId="7E84C215" w14:textId="77777777" w:rsidR="00220D83" w:rsidRPr="00E97C8A" w:rsidRDefault="00220D83" w:rsidP="0086010E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</w:rPr>
            </w:pPr>
            <w:r w:rsidRPr="00E97C8A">
              <w:rPr>
                <w:rFonts w:ascii="Times New Roman" w:eastAsia="Calibri" w:hAnsi="Times New Roman" w:cs="Times New Roman"/>
              </w:rPr>
              <w:t>Bas</w:t>
            </w:r>
            <w:r w:rsidRPr="00E97C8A">
              <w:rPr>
                <w:rFonts w:ascii="Times New Roman" w:eastAsia="Calibri" w:hAnsi="Times New Roman" w:cs="Times New Roman"/>
                <w:spacing w:val="1"/>
              </w:rPr>
              <w:t>e</w:t>
            </w:r>
            <w:r>
              <w:rPr>
                <w:rFonts w:ascii="Times New Roman" w:eastAsia="Calibri" w:hAnsi="Times New Roman" w:cs="Times New Roman"/>
                <w:spacing w:val="1"/>
              </w:rPr>
              <w:t>line</w:t>
            </w:r>
            <w:r w:rsidRPr="00E97C8A">
              <w:rPr>
                <w:rFonts w:ascii="Times New Roman" w:eastAsia="Calibri" w:hAnsi="Times New Roman" w:cs="Times New Roman"/>
              </w:rPr>
              <w:t>:</w:t>
            </w:r>
            <w:r w:rsidRPr="00E97C8A">
              <w:rPr>
                <w:rFonts w:ascii="Times New Roman" w:eastAsia="Calibri" w:hAnsi="Times New Roman" w:cs="Times New Roman"/>
                <w:spacing w:val="-1"/>
              </w:rPr>
              <w:t xml:space="preserve"> 51.5% (482/936)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EAF1DD"/>
          </w:tcPr>
          <w:p w14:paraId="40440FD5" w14:textId="77777777" w:rsidR="00220D83" w:rsidRDefault="00645F81" w:rsidP="002D7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65.0%</w:t>
            </w:r>
          </w:p>
          <w:p w14:paraId="4616A3A7" w14:textId="7CFD5BBC" w:rsidR="00645F81" w:rsidRPr="00E97C8A" w:rsidRDefault="00645F81" w:rsidP="002D7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(204/314)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14:paraId="6D91199A" w14:textId="155733B2" w:rsidR="00220D83" w:rsidRDefault="00870119" w:rsidP="0086010E">
            <w:pPr>
              <w:jc w:val="center"/>
              <w:rPr>
                <w:rFonts w:ascii="Calibri" w:hAnsi="Calibri" w:cs="Calibri"/>
              </w:rPr>
            </w:pPr>
            <w:r>
              <w:rPr>
                <w:rStyle w:val="symbols"/>
              </w:rPr>
              <w:t></w:t>
            </w:r>
          </w:p>
          <w:p w14:paraId="72902446" w14:textId="77777777" w:rsidR="00220D83" w:rsidRPr="00E97C8A" w:rsidRDefault="00220D83" w:rsidP="00860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EAF1DD"/>
          </w:tcPr>
          <w:p w14:paraId="54A9614A" w14:textId="77777777" w:rsidR="00220D83" w:rsidRDefault="00DB700B" w:rsidP="00DB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62.1%</w:t>
            </w:r>
          </w:p>
          <w:p w14:paraId="1ECC9109" w14:textId="192CDED0" w:rsidR="00DB700B" w:rsidRPr="00E97C8A" w:rsidRDefault="00DB700B" w:rsidP="00DB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(226/364)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sdt>
            <w:sdtPr>
              <w:rPr>
                <w:rStyle w:val="symbols"/>
              </w:rPr>
              <w:id w:val="1675842257"/>
              <w:placeholder>
                <w:docPart w:val="45F1C5CA69D7467A89B3826A7CDF276E"/>
              </w:placeholder>
              <w:dropDownList>
                <w:listItem w:displayText="1" w:value="1"/>
                <w:listItem w:displayText="#" w:value="#"/>
                <w:listItem w:displayText="$" w:value="$"/>
              </w:dropDownList>
            </w:sdtPr>
            <w:sdtEndPr>
              <w:rPr>
                <w:rStyle w:val="symbols"/>
              </w:rPr>
            </w:sdtEndPr>
            <w:sdtContent>
              <w:p w14:paraId="1FBFB57C" w14:textId="7FA875F6" w:rsidR="00B34D53" w:rsidRDefault="00E843F7" w:rsidP="00DB700B">
                <w:pPr>
                  <w:spacing w:after="0" w:line="240" w:lineRule="auto"/>
                  <w:jc w:val="center"/>
                  <w:rPr>
                    <w:rFonts w:ascii="Calibri" w:hAnsi="Calibri" w:cs="Calibri"/>
                  </w:rPr>
                </w:pPr>
                <w:r>
                  <w:rPr>
                    <w:rStyle w:val="symbols"/>
                  </w:rPr>
                  <w:t></w:t>
                </w:r>
              </w:p>
            </w:sdtContent>
          </w:sdt>
          <w:p w14:paraId="28E4C6A2" w14:textId="77777777" w:rsidR="00220D83" w:rsidRPr="00E97C8A" w:rsidRDefault="00220D83" w:rsidP="00DB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EAF1DD"/>
          </w:tcPr>
          <w:p w14:paraId="6BA50FD0" w14:textId="77777777" w:rsidR="00220D83" w:rsidRPr="00E97C8A" w:rsidRDefault="00220D83" w:rsidP="00DB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14:paraId="365C8C09" w14:textId="77777777" w:rsidR="00220D83" w:rsidRPr="00E97C8A" w:rsidRDefault="00220D83" w:rsidP="00DB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D83" w14:paraId="2BA8C6A5" w14:textId="77777777" w:rsidTr="00F374E8">
        <w:trPr>
          <w:trHeight w:hRule="exact" w:val="269"/>
        </w:trPr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DDD9C3"/>
          </w:tcPr>
          <w:p w14:paraId="7D3F5FF7" w14:textId="77777777" w:rsidR="00220D83" w:rsidRPr="00E97C8A" w:rsidRDefault="00220D83" w:rsidP="00860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9C3"/>
          </w:tcPr>
          <w:p w14:paraId="03518CA2" w14:textId="77777777" w:rsidR="00220D83" w:rsidRPr="00E97C8A" w:rsidRDefault="00220D83" w:rsidP="00860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9C3"/>
          </w:tcPr>
          <w:p w14:paraId="6A8CC6BD" w14:textId="77777777" w:rsidR="00220D83" w:rsidRPr="00E97C8A" w:rsidRDefault="00220D83" w:rsidP="0086010E">
            <w:pPr>
              <w:ind w:left="84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DD9C3"/>
          </w:tcPr>
          <w:p w14:paraId="35B14117" w14:textId="77777777" w:rsidR="00220D83" w:rsidRPr="00E97C8A" w:rsidRDefault="00220D83" w:rsidP="002D7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DD9C3"/>
          </w:tcPr>
          <w:p w14:paraId="6C1AE692" w14:textId="77777777" w:rsidR="00220D83" w:rsidRPr="00E97C8A" w:rsidRDefault="00220D83" w:rsidP="00860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DD9C3"/>
          </w:tcPr>
          <w:p w14:paraId="5F0C595C" w14:textId="77777777" w:rsidR="00220D83" w:rsidRPr="00E97C8A" w:rsidRDefault="00220D83" w:rsidP="00DB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DD9C3"/>
          </w:tcPr>
          <w:p w14:paraId="77CD1508" w14:textId="77777777" w:rsidR="00220D83" w:rsidRPr="00E97C8A" w:rsidRDefault="00220D83" w:rsidP="00DB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DDD9C3"/>
          </w:tcPr>
          <w:p w14:paraId="11ACC25B" w14:textId="77777777" w:rsidR="00220D83" w:rsidRPr="00E97C8A" w:rsidRDefault="00220D83" w:rsidP="00DB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D83" w14:paraId="4BFFD79F" w14:textId="77777777" w:rsidTr="00F374E8">
        <w:trPr>
          <w:trHeight w:hRule="exact" w:val="1073"/>
        </w:trPr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04D97A84" w14:textId="77777777" w:rsidR="00220D83" w:rsidRPr="00E97C8A" w:rsidRDefault="00220D83" w:rsidP="0086010E">
            <w:pPr>
              <w:spacing w:after="0" w:line="265" w:lineRule="exact"/>
              <w:ind w:right="-20"/>
              <w:rPr>
                <w:rFonts w:ascii="Times New Roman" w:eastAsia="Calibri" w:hAnsi="Times New Roman" w:cs="Times New Roman"/>
              </w:rPr>
            </w:pPr>
            <w:r w:rsidRPr="00E97C8A">
              <w:rPr>
                <w:rFonts w:ascii="Times New Roman" w:eastAsia="Calibri" w:hAnsi="Times New Roman" w:cs="Times New Roman"/>
                <w:b/>
                <w:position w:val="1"/>
              </w:rPr>
              <w:t>2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 xml:space="preserve"> I</w:t>
            </w:r>
            <w:r w:rsidRPr="00E97C8A">
              <w:rPr>
                <w:rFonts w:ascii="Times New Roman" w:eastAsia="Calibri" w:hAnsi="Times New Roman" w:cs="Times New Roman"/>
                <w:spacing w:val="-1"/>
                <w:position w:val="1"/>
              </w:rPr>
              <w:t>n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>crease</w:t>
            </w:r>
            <w:r w:rsidRPr="00E97C8A">
              <w:rPr>
                <w:rFonts w:ascii="Times New Roman" w:eastAsia="Calibri" w:hAnsi="Times New Roman" w:cs="Times New Roman"/>
                <w:spacing w:val="-1"/>
                <w:position w:val="1"/>
              </w:rPr>
              <w:t xml:space="preserve"> 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>t</w:t>
            </w:r>
            <w:r w:rsidRPr="00E97C8A">
              <w:rPr>
                <w:rFonts w:ascii="Times New Roman" w:eastAsia="Calibri" w:hAnsi="Times New Roman" w:cs="Times New Roman"/>
                <w:spacing w:val="-1"/>
                <w:position w:val="1"/>
              </w:rPr>
              <w:t>h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>e</w:t>
            </w:r>
            <w:r w:rsidRPr="00E97C8A">
              <w:rPr>
                <w:rFonts w:ascii="Times New Roman" w:eastAsia="Calibri" w:hAnsi="Times New Roman" w:cs="Times New Roman"/>
                <w:spacing w:val="1"/>
                <w:position w:val="1"/>
              </w:rPr>
              <w:t xml:space="preserve"> </w:t>
            </w:r>
            <w:r w:rsidRPr="00E97C8A">
              <w:rPr>
                <w:rFonts w:ascii="Times New Roman" w:eastAsia="Calibri" w:hAnsi="Times New Roman" w:cs="Times New Roman"/>
                <w:spacing w:val="-1"/>
                <w:position w:val="1"/>
              </w:rPr>
              <w:t>N</w:t>
            </w:r>
            <w:r w:rsidRPr="00E97C8A">
              <w:rPr>
                <w:rFonts w:ascii="Times New Roman" w:eastAsia="Calibri" w:hAnsi="Times New Roman" w:cs="Times New Roman"/>
                <w:spacing w:val="-3"/>
                <w:position w:val="1"/>
              </w:rPr>
              <w:t>u</w:t>
            </w:r>
            <w:r w:rsidRPr="00E97C8A">
              <w:rPr>
                <w:rFonts w:ascii="Times New Roman" w:eastAsia="Calibri" w:hAnsi="Times New Roman" w:cs="Times New Roman"/>
                <w:spacing w:val="1"/>
                <w:position w:val="1"/>
              </w:rPr>
              <w:t>m</w:t>
            </w:r>
            <w:r w:rsidRPr="00E97C8A">
              <w:rPr>
                <w:rFonts w:ascii="Times New Roman" w:eastAsia="Calibri" w:hAnsi="Times New Roman" w:cs="Times New Roman"/>
                <w:spacing w:val="-1"/>
                <w:position w:val="1"/>
              </w:rPr>
              <w:t>b</w:t>
            </w:r>
            <w:r w:rsidRPr="00E97C8A">
              <w:rPr>
                <w:rFonts w:ascii="Times New Roman" w:eastAsia="Calibri" w:hAnsi="Times New Roman" w:cs="Times New Roman"/>
                <w:spacing w:val="1"/>
                <w:position w:val="1"/>
              </w:rPr>
              <w:t>e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>r</w:t>
            </w:r>
            <w:r w:rsidRPr="00E97C8A">
              <w:rPr>
                <w:rFonts w:ascii="Times New Roman" w:eastAsia="Calibri" w:hAnsi="Times New Roman" w:cs="Times New Roman"/>
                <w:spacing w:val="-2"/>
                <w:position w:val="1"/>
              </w:rPr>
              <w:t xml:space="preserve"> </w:t>
            </w:r>
            <w:r w:rsidRPr="00E97C8A">
              <w:rPr>
                <w:rFonts w:ascii="Times New Roman" w:eastAsia="Calibri" w:hAnsi="Times New Roman" w:cs="Times New Roman"/>
                <w:spacing w:val="1"/>
                <w:position w:val="1"/>
              </w:rPr>
              <w:t>o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 xml:space="preserve">f </w:t>
            </w:r>
            <w:r w:rsidRPr="00E97C8A">
              <w:rPr>
                <w:rFonts w:ascii="Times New Roman" w:eastAsia="Calibri" w:hAnsi="Times New Roman" w:cs="Times New Roman"/>
                <w:spacing w:val="-2"/>
                <w:position w:val="1"/>
              </w:rPr>
              <w:t>Ce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>r</w:t>
            </w:r>
            <w:r w:rsidRPr="00E97C8A">
              <w:rPr>
                <w:rFonts w:ascii="Times New Roman" w:eastAsia="Calibri" w:hAnsi="Times New Roman" w:cs="Times New Roman"/>
                <w:spacing w:val="1"/>
                <w:position w:val="1"/>
              </w:rPr>
              <w:t>t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>ificat</w:t>
            </w:r>
            <w:r w:rsidRPr="00E97C8A">
              <w:rPr>
                <w:rFonts w:ascii="Times New Roman" w:eastAsia="Calibri" w:hAnsi="Times New Roman" w:cs="Times New Roman"/>
                <w:spacing w:val="1"/>
                <w:position w:val="1"/>
              </w:rPr>
              <w:t>e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>s a</w:t>
            </w:r>
            <w:r w:rsidRPr="00E97C8A">
              <w:rPr>
                <w:rFonts w:ascii="Times New Roman" w:eastAsia="Calibri" w:hAnsi="Times New Roman" w:cs="Times New Roman"/>
                <w:spacing w:val="-1"/>
                <w:position w:val="1"/>
              </w:rPr>
              <w:t>n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 xml:space="preserve">d </w:t>
            </w:r>
            <w:r w:rsidRPr="00E97C8A">
              <w:rPr>
                <w:rFonts w:ascii="Times New Roman" w:eastAsia="Calibri" w:hAnsi="Times New Roman" w:cs="Times New Roman"/>
                <w:spacing w:val="1"/>
                <w:position w:val="1"/>
              </w:rPr>
              <w:t>De</w:t>
            </w:r>
            <w:r w:rsidRPr="00E97C8A">
              <w:rPr>
                <w:rFonts w:ascii="Times New Roman" w:eastAsia="Calibri" w:hAnsi="Times New Roman" w:cs="Times New Roman"/>
                <w:spacing w:val="-1"/>
                <w:position w:val="1"/>
              </w:rPr>
              <w:t>g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>r</w:t>
            </w:r>
            <w:r w:rsidRPr="00E97C8A">
              <w:rPr>
                <w:rFonts w:ascii="Times New Roman" w:eastAsia="Calibri" w:hAnsi="Times New Roman" w:cs="Times New Roman"/>
                <w:spacing w:val="-2"/>
                <w:position w:val="1"/>
              </w:rPr>
              <w:t>e</w:t>
            </w:r>
            <w:r w:rsidRPr="00E97C8A">
              <w:rPr>
                <w:rFonts w:ascii="Times New Roman" w:eastAsia="Calibri" w:hAnsi="Times New Roman" w:cs="Times New Roman"/>
                <w:spacing w:val="1"/>
                <w:position w:val="1"/>
              </w:rPr>
              <w:t>e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>s</w:t>
            </w:r>
            <w:r w:rsidRPr="00E97C8A">
              <w:rPr>
                <w:rFonts w:ascii="Times New Roman" w:eastAsia="Calibri" w:hAnsi="Times New Roman" w:cs="Times New Roman"/>
                <w:spacing w:val="1"/>
                <w:position w:val="1"/>
              </w:rPr>
              <w:t xml:space="preserve"> </w:t>
            </w:r>
            <w:r w:rsidRPr="00E97C8A">
              <w:rPr>
                <w:rFonts w:ascii="Times New Roman" w:eastAsia="Calibri" w:hAnsi="Times New Roman" w:cs="Times New Roman"/>
                <w:spacing w:val="-3"/>
                <w:position w:val="1"/>
              </w:rPr>
              <w:t>A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>war</w:t>
            </w:r>
            <w:r w:rsidRPr="00E97C8A">
              <w:rPr>
                <w:rFonts w:ascii="Times New Roman" w:eastAsia="Calibri" w:hAnsi="Times New Roman" w:cs="Times New Roman"/>
                <w:spacing w:val="-1"/>
                <w:position w:val="1"/>
              </w:rPr>
              <w:t>d</w:t>
            </w:r>
            <w:r w:rsidRPr="00E97C8A">
              <w:rPr>
                <w:rFonts w:ascii="Times New Roman" w:eastAsia="Calibri" w:hAnsi="Times New Roman" w:cs="Times New Roman"/>
                <w:spacing w:val="1"/>
                <w:position w:val="1"/>
              </w:rPr>
              <w:t>e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>d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3DD3E0" w14:textId="77777777" w:rsidR="00220D83" w:rsidRPr="00E97C8A" w:rsidRDefault="00220D83" w:rsidP="0086010E">
            <w:pPr>
              <w:spacing w:before="8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CF5FB83" w14:textId="77777777" w:rsidR="00220D83" w:rsidRPr="00E97C8A" w:rsidRDefault="00220D83" w:rsidP="0086010E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BEA0D6" w14:textId="77777777" w:rsidR="00220D83" w:rsidRPr="00E97C8A" w:rsidRDefault="00220D83" w:rsidP="0086010E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  <w:r w:rsidRPr="00E97C8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2D202F" w14:textId="77777777" w:rsidR="00220D83" w:rsidRPr="00E97C8A" w:rsidRDefault="00220D83" w:rsidP="0086010E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</w:rPr>
            </w:pPr>
            <w:r w:rsidRPr="00E97C8A">
              <w:rPr>
                <w:rFonts w:ascii="Times New Roman" w:eastAsia="Calibri" w:hAnsi="Times New Roman" w:cs="Times New Roman"/>
              </w:rPr>
              <w:t>AY2013: 1,270</w:t>
            </w:r>
          </w:p>
          <w:p w14:paraId="2538A163" w14:textId="77777777" w:rsidR="00220D83" w:rsidRPr="00E97C8A" w:rsidRDefault="00220D83" w:rsidP="0086010E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</w:rPr>
            </w:pPr>
            <w:r w:rsidRPr="00E97C8A">
              <w:rPr>
                <w:rFonts w:ascii="Times New Roman" w:eastAsia="Calibri" w:hAnsi="Times New Roman" w:cs="Times New Roman"/>
              </w:rPr>
              <w:t>AY2014: 1,217</w:t>
            </w:r>
          </w:p>
          <w:p w14:paraId="0894259D" w14:textId="77777777" w:rsidR="00220D83" w:rsidRPr="00E97C8A" w:rsidRDefault="00220D83" w:rsidP="0086010E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</w:rPr>
            </w:pPr>
            <w:r w:rsidRPr="00E97C8A">
              <w:rPr>
                <w:rFonts w:ascii="Times New Roman" w:eastAsia="Calibri" w:hAnsi="Times New Roman" w:cs="Times New Roman"/>
              </w:rPr>
              <w:t>AY2015: 1,324</w:t>
            </w:r>
          </w:p>
          <w:p w14:paraId="3673B8ED" w14:textId="77777777" w:rsidR="00220D83" w:rsidRPr="00E97C8A" w:rsidRDefault="00220D83" w:rsidP="0086010E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</w:rPr>
            </w:pPr>
            <w:r w:rsidRPr="00E97C8A">
              <w:rPr>
                <w:rFonts w:ascii="Times New Roman" w:eastAsia="Calibri" w:hAnsi="Times New Roman" w:cs="Times New Roman"/>
              </w:rPr>
              <w:t>Bas</w:t>
            </w:r>
            <w:r w:rsidRPr="00E97C8A">
              <w:rPr>
                <w:rFonts w:ascii="Times New Roman" w:eastAsia="Calibri" w:hAnsi="Times New Roman" w:cs="Times New Roman"/>
                <w:spacing w:val="1"/>
              </w:rPr>
              <w:t>e</w:t>
            </w:r>
            <w:r w:rsidRPr="00E97C8A">
              <w:rPr>
                <w:rFonts w:ascii="Times New Roman" w:eastAsia="Calibri" w:hAnsi="Times New Roman" w:cs="Times New Roman"/>
              </w:rPr>
              <w:t>li</w:t>
            </w:r>
            <w:r w:rsidRPr="00E97C8A">
              <w:rPr>
                <w:rFonts w:ascii="Times New Roman" w:eastAsia="Calibri" w:hAnsi="Times New Roman" w:cs="Times New Roman"/>
                <w:spacing w:val="-1"/>
              </w:rPr>
              <w:t>n</w:t>
            </w:r>
            <w:r w:rsidRPr="00E97C8A">
              <w:rPr>
                <w:rFonts w:ascii="Times New Roman" w:eastAsia="Calibri" w:hAnsi="Times New Roman" w:cs="Times New Roman"/>
                <w:spacing w:val="1"/>
              </w:rPr>
              <w:t>e</w:t>
            </w:r>
            <w:r w:rsidRPr="00E97C8A">
              <w:rPr>
                <w:rFonts w:ascii="Times New Roman" w:eastAsia="Calibri" w:hAnsi="Times New Roman" w:cs="Times New Roman"/>
              </w:rPr>
              <w:t>:</w:t>
            </w:r>
            <w:r w:rsidRPr="00E97C8A">
              <w:rPr>
                <w:rFonts w:ascii="Times New Roman" w:eastAsia="Calibri" w:hAnsi="Times New Roman" w:cs="Times New Roman"/>
                <w:spacing w:val="-1"/>
              </w:rPr>
              <w:t xml:space="preserve"> 1,270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EAF1DD"/>
          </w:tcPr>
          <w:p w14:paraId="108A1B1E" w14:textId="5E20784D" w:rsidR="00220D83" w:rsidRPr="00E97C8A" w:rsidRDefault="00EC3CF0" w:rsidP="002D7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D3EF829" w14:textId="3340DE05" w:rsidR="00220D83" w:rsidRDefault="00870119" w:rsidP="0086010E">
            <w:pPr>
              <w:jc w:val="center"/>
              <w:rPr>
                <w:rFonts w:ascii="Calibri" w:hAnsi="Calibri" w:cs="Calibri"/>
              </w:rPr>
            </w:pPr>
            <w:r>
              <w:rPr>
                <w:rStyle w:val="symbols"/>
              </w:rPr>
              <w:t></w:t>
            </w:r>
          </w:p>
          <w:p w14:paraId="13C30175" w14:textId="77777777" w:rsidR="00220D83" w:rsidRPr="00E97C8A" w:rsidRDefault="00220D83" w:rsidP="00860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EAF1DD"/>
          </w:tcPr>
          <w:p w14:paraId="3B1BA0B3" w14:textId="7038AE71" w:rsidR="00220D83" w:rsidRPr="00E97C8A" w:rsidRDefault="00DB700B" w:rsidP="00DB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sdt>
            <w:sdtPr>
              <w:rPr>
                <w:rStyle w:val="symbols"/>
              </w:rPr>
              <w:id w:val="-1730062633"/>
              <w:placeholder>
                <w:docPart w:val="E7C526A54388491E8801AFD05EAA8C2F"/>
              </w:placeholder>
              <w:dropDownList>
                <w:listItem w:displayText="1" w:value="1"/>
                <w:listItem w:displayText="#" w:value="#"/>
                <w:listItem w:displayText="$" w:value="$"/>
              </w:dropDownList>
            </w:sdtPr>
            <w:sdtEndPr>
              <w:rPr>
                <w:rStyle w:val="symbols"/>
              </w:rPr>
            </w:sdtEndPr>
            <w:sdtContent>
              <w:p w14:paraId="63D3ED85" w14:textId="135E2930" w:rsidR="00B34D53" w:rsidRDefault="00E843F7" w:rsidP="00DB700B">
                <w:pPr>
                  <w:spacing w:after="0" w:line="240" w:lineRule="auto"/>
                  <w:jc w:val="center"/>
                  <w:rPr>
                    <w:rFonts w:ascii="Calibri" w:hAnsi="Calibri" w:cs="Calibri"/>
                  </w:rPr>
                </w:pPr>
                <w:r>
                  <w:rPr>
                    <w:rStyle w:val="symbols"/>
                  </w:rPr>
                  <w:t></w:t>
                </w:r>
              </w:p>
            </w:sdtContent>
          </w:sdt>
          <w:p w14:paraId="2DF0B989" w14:textId="77777777" w:rsidR="00220D83" w:rsidRPr="00E97C8A" w:rsidRDefault="00220D83" w:rsidP="00DB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EAF1DD"/>
          </w:tcPr>
          <w:p w14:paraId="070A93B1" w14:textId="77777777" w:rsidR="00220D83" w:rsidRPr="00E97C8A" w:rsidRDefault="00220D83" w:rsidP="00DB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09563" w14:textId="77777777" w:rsidR="00220D83" w:rsidRPr="00E97C8A" w:rsidRDefault="00220D83" w:rsidP="00DB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D83" w14:paraId="5E7D4886" w14:textId="77777777" w:rsidTr="00F374E8">
        <w:trPr>
          <w:trHeight w:hRule="exact" w:val="269"/>
        </w:trPr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DDD9C3"/>
          </w:tcPr>
          <w:p w14:paraId="30FFD4BE" w14:textId="77777777" w:rsidR="00220D83" w:rsidRPr="00E97C8A" w:rsidRDefault="00220D83" w:rsidP="00860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9C3"/>
          </w:tcPr>
          <w:p w14:paraId="619138AA" w14:textId="77777777" w:rsidR="00220D83" w:rsidRPr="00E97C8A" w:rsidRDefault="00220D83" w:rsidP="00860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9C3"/>
          </w:tcPr>
          <w:p w14:paraId="1B37C214" w14:textId="77777777" w:rsidR="00220D83" w:rsidRPr="00E97C8A" w:rsidRDefault="00220D83" w:rsidP="0086010E">
            <w:pPr>
              <w:ind w:left="84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DD9C3"/>
          </w:tcPr>
          <w:p w14:paraId="451D3775" w14:textId="77777777" w:rsidR="00220D83" w:rsidRPr="00E97C8A" w:rsidRDefault="00220D83" w:rsidP="002D7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DD9C3"/>
          </w:tcPr>
          <w:p w14:paraId="0CE55435" w14:textId="77777777" w:rsidR="00220D83" w:rsidRPr="00E97C8A" w:rsidRDefault="00220D83" w:rsidP="00860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DD9C3"/>
          </w:tcPr>
          <w:p w14:paraId="54DC1A6B" w14:textId="77777777" w:rsidR="00220D83" w:rsidRPr="00E97C8A" w:rsidRDefault="00220D83" w:rsidP="00DB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DD9C3"/>
          </w:tcPr>
          <w:p w14:paraId="1AEE584F" w14:textId="77777777" w:rsidR="00220D83" w:rsidRPr="00E97C8A" w:rsidRDefault="00220D83" w:rsidP="00DB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DDD9C3"/>
          </w:tcPr>
          <w:p w14:paraId="44BE9595" w14:textId="77777777" w:rsidR="00220D83" w:rsidRPr="00E97C8A" w:rsidRDefault="00220D83" w:rsidP="00DB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D83" w14:paraId="3B8C8C1A" w14:textId="77777777" w:rsidTr="00F374E8">
        <w:trPr>
          <w:trHeight w:hRule="exact" w:val="1056"/>
        </w:trPr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07541CE4" w14:textId="4D33B26F" w:rsidR="00220D83" w:rsidRPr="00E97C8A" w:rsidRDefault="00220D83" w:rsidP="0086010E">
            <w:pPr>
              <w:spacing w:after="0" w:line="265" w:lineRule="exact"/>
              <w:ind w:right="-20"/>
              <w:rPr>
                <w:rFonts w:ascii="Times New Roman" w:eastAsia="Calibri" w:hAnsi="Times New Roman" w:cs="Times New Roman"/>
              </w:rPr>
            </w:pPr>
            <w:r w:rsidRPr="00E97C8A">
              <w:rPr>
                <w:rFonts w:ascii="Times New Roman" w:eastAsia="Calibri" w:hAnsi="Times New Roman" w:cs="Times New Roman"/>
                <w:b/>
                <w:position w:val="1"/>
              </w:rPr>
              <w:t xml:space="preserve">3 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>I</w:t>
            </w:r>
            <w:r w:rsidRPr="00E97C8A">
              <w:rPr>
                <w:rFonts w:ascii="Times New Roman" w:eastAsia="Calibri" w:hAnsi="Times New Roman" w:cs="Times New Roman"/>
                <w:spacing w:val="-1"/>
                <w:position w:val="1"/>
              </w:rPr>
              <w:t>n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>crease</w:t>
            </w:r>
            <w:r w:rsidRPr="00E97C8A">
              <w:rPr>
                <w:rFonts w:ascii="Times New Roman" w:eastAsia="Calibri" w:hAnsi="Times New Roman" w:cs="Times New Roman"/>
                <w:spacing w:val="-1"/>
                <w:position w:val="1"/>
              </w:rPr>
              <w:t xml:space="preserve"> 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>t</w:t>
            </w:r>
            <w:r w:rsidRPr="00E97C8A">
              <w:rPr>
                <w:rFonts w:ascii="Times New Roman" w:eastAsia="Calibri" w:hAnsi="Times New Roman" w:cs="Times New Roman"/>
                <w:spacing w:val="-1"/>
                <w:position w:val="1"/>
              </w:rPr>
              <w:t>h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>e</w:t>
            </w:r>
            <w:r w:rsidRPr="00E97C8A">
              <w:rPr>
                <w:rFonts w:ascii="Times New Roman" w:eastAsia="Calibri" w:hAnsi="Times New Roman" w:cs="Times New Roman"/>
                <w:spacing w:val="-1"/>
                <w:position w:val="1"/>
              </w:rPr>
              <w:t xml:space="preserve"> </w:t>
            </w:r>
            <w:r w:rsidRPr="00E97C8A">
              <w:rPr>
                <w:rFonts w:ascii="Times New Roman" w:eastAsia="Calibri" w:hAnsi="Times New Roman" w:cs="Times New Roman"/>
                <w:spacing w:val="1"/>
                <w:position w:val="1"/>
              </w:rPr>
              <w:t>P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>er</w:t>
            </w:r>
            <w:r w:rsidRPr="00E97C8A">
              <w:rPr>
                <w:rFonts w:ascii="Times New Roman" w:eastAsia="Calibri" w:hAnsi="Times New Roman" w:cs="Times New Roman"/>
                <w:spacing w:val="-2"/>
                <w:position w:val="1"/>
              </w:rPr>
              <w:t>c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>e</w:t>
            </w:r>
            <w:r w:rsidRPr="00E97C8A">
              <w:rPr>
                <w:rFonts w:ascii="Times New Roman" w:eastAsia="Calibri" w:hAnsi="Times New Roman" w:cs="Times New Roman"/>
                <w:spacing w:val="-1"/>
                <w:position w:val="1"/>
              </w:rPr>
              <w:t>n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>t</w:t>
            </w:r>
            <w:r w:rsidRPr="00E97C8A">
              <w:rPr>
                <w:rFonts w:ascii="Times New Roman" w:eastAsia="Calibri" w:hAnsi="Times New Roman" w:cs="Times New Roman"/>
                <w:spacing w:val="-1"/>
                <w:position w:val="1"/>
              </w:rPr>
              <w:t xml:space="preserve"> </w:t>
            </w:r>
            <w:r w:rsidRPr="00E97C8A">
              <w:rPr>
                <w:rFonts w:ascii="Times New Roman" w:eastAsia="Calibri" w:hAnsi="Times New Roman" w:cs="Times New Roman"/>
                <w:spacing w:val="1"/>
                <w:position w:val="1"/>
              </w:rPr>
              <w:t>o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 xml:space="preserve">f </w:t>
            </w:r>
            <w:r w:rsidRPr="00E97C8A">
              <w:rPr>
                <w:rFonts w:ascii="Times New Roman" w:eastAsia="Calibri" w:hAnsi="Times New Roman" w:cs="Times New Roman"/>
                <w:spacing w:val="-1"/>
                <w:position w:val="1"/>
              </w:rPr>
              <w:t>S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>t</w:t>
            </w:r>
            <w:r w:rsidRPr="00E97C8A">
              <w:rPr>
                <w:rFonts w:ascii="Times New Roman" w:eastAsia="Calibri" w:hAnsi="Times New Roman" w:cs="Times New Roman"/>
                <w:spacing w:val="-3"/>
                <w:position w:val="1"/>
              </w:rPr>
              <w:t>u</w:t>
            </w:r>
            <w:r w:rsidRPr="00E97C8A">
              <w:rPr>
                <w:rFonts w:ascii="Times New Roman" w:eastAsia="Calibri" w:hAnsi="Times New Roman" w:cs="Times New Roman"/>
                <w:spacing w:val="-1"/>
                <w:position w:val="1"/>
              </w:rPr>
              <w:t>d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>e</w:t>
            </w:r>
            <w:r w:rsidRPr="00E97C8A">
              <w:rPr>
                <w:rFonts w:ascii="Times New Roman" w:eastAsia="Calibri" w:hAnsi="Times New Roman" w:cs="Times New Roman"/>
                <w:spacing w:val="-1"/>
                <w:position w:val="1"/>
              </w:rPr>
              <w:t>n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 xml:space="preserve">ts </w:t>
            </w:r>
            <w:r w:rsidRPr="00E97C8A">
              <w:rPr>
                <w:rFonts w:ascii="Times New Roman" w:eastAsia="Calibri" w:hAnsi="Times New Roman" w:cs="Times New Roman"/>
              </w:rPr>
              <w:t>E</w:t>
            </w:r>
            <w:r w:rsidRPr="00E97C8A">
              <w:rPr>
                <w:rFonts w:ascii="Times New Roman" w:eastAsia="Calibri" w:hAnsi="Times New Roman" w:cs="Times New Roman"/>
                <w:spacing w:val="1"/>
              </w:rPr>
              <w:t>m</w:t>
            </w:r>
            <w:r w:rsidRPr="00E97C8A">
              <w:rPr>
                <w:rFonts w:ascii="Times New Roman" w:eastAsia="Calibri" w:hAnsi="Times New Roman" w:cs="Times New Roman"/>
                <w:spacing w:val="-1"/>
              </w:rPr>
              <w:t>p</w:t>
            </w:r>
            <w:r w:rsidRPr="00E97C8A">
              <w:rPr>
                <w:rFonts w:ascii="Times New Roman" w:eastAsia="Calibri" w:hAnsi="Times New Roman" w:cs="Times New Roman"/>
              </w:rPr>
              <w:t>l</w:t>
            </w:r>
            <w:r w:rsidRPr="00E97C8A">
              <w:rPr>
                <w:rFonts w:ascii="Times New Roman" w:eastAsia="Calibri" w:hAnsi="Times New Roman" w:cs="Times New Roman"/>
                <w:spacing w:val="-1"/>
              </w:rPr>
              <w:t>o</w:t>
            </w:r>
            <w:r w:rsidRPr="00E97C8A">
              <w:rPr>
                <w:rFonts w:ascii="Times New Roman" w:eastAsia="Calibri" w:hAnsi="Times New Roman" w:cs="Times New Roman"/>
                <w:spacing w:val="1"/>
              </w:rPr>
              <w:t>ye</w:t>
            </w:r>
            <w:r w:rsidRPr="00E97C8A">
              <w:rPr>
                <w:rFonts w:ascii="Times New Roman" w:eastAsia="Calibri" w:hAnsi="Times New Roman" w:cs="Times New Roman"/>
              </w:rPr>
              <w:t>d</w:t>
            </w:r>
            <w:r w:rsidRPr="00E97C8A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E97C8A">
              <w:rPr>
                <w:rFonts w:ascii="Times New Roman" w:eastAsia="Calibri" w:hAnsi="Times New Roman" w:cs="Times New Roman"/>
                <w:spacing w:val="1"/>
              </w:rPr>
              <w:t>o</w:t>
            </w:r>
            <w:r w:rsidRPr="00E97C8A">
              <w:rPr>
                <w:rFonts w:ascii="Times New Roman" w:eastAsia="Calibri" w:hAnsi="Times New Roman" w:cs="Times New Roman"/>
              </w:rPr>
              <w:t>r</w:t>
            </w:r>
            <w:r w:rsidRPr="00E97C8A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E97C8A">
              <w:rPr>
                <w:rFonts w:ascii="Times New Roman" w:eastAsia="Calibri" w:hAnsi="Times New Roman" w:cs="Times New Roman"/>
              </w:rPr>
              <w:t>Tra</w:t>
            </w:r>
            <w:r w:rsidRPr="00E97C8A">
              <w:rPr>
                <w:rFonts w:ascii="Times New Roman" w:eastAsia="Calibri" w:hAnsi="Times New Roman" w:cs="Times New Roman"/>
                <w:spacing w:val="-1"/>
              </w:rPr>
              <w:t>n</w:t>
            </w:r>
            <w:r w:rsidRPr="00E97C8A">
              <w:rPr>
                <w:rFonts w:ascii="Times New Roman" w:eastAsia="Calibri" w:hAnsi="Times New Roman" w:cs="Times New Roman"/>
              </w:rPr>
              <w:t>sf</w:t>
            </w:r>
            <w:r w:rsidRPr="00E97C8A">
              <w:rPr>
                <w:rFonts w:ascii="Times New Roman" w:eastAsia="Calibri" w:hAnsi="Times New Roman" w:cs="Times New Roman"/>
                <w:spacing w:val="1"/>
              </w:rPr>
              <w:t>e</w:t>
            </w:r>
            <w:r w:rsidRPr="00E97C8A">
              <w:rPr>
                <w:rFonts w:ascii="Times New Roman" w:eastAsia="Calibri" w:hAnsi="Times New Roman" w:cs="Times New Roman"/>
              </w:rPr>
              <w:t>r</w:t>
            </w:r>
            <w:r w:rsidRPr="00E97C8A">
              <w:rPr>
                <w:rFonts w:ascii="Times New Roman" w:eastAsia="Calibri" w:hAnsi="Times New Roman" w:cs="Times New Roman"/>
                <w:spacing w:val="-2"/>
              </w:rPr>
              <w:t>r</w:t>
            </w:r>
            <w:r w:rsidRPr="00E97C8A">
              <w:rPr>
                <w:rFonts w:ascii="Times New Roman" w:eastAsia="Calibri" w:hAnsi="Times New Roman" w:cs="Times New Roman"/>
                <w:spacing w:val="1"/>
              </w:rPr>
              <w:t>e</w:t>
            </w:r>
            <w:r w:rsidRPr="00E97C8A">
              <w:rPr>
                <w:rFonts w:ascii="Times New Roman" w:eastAsia="Calibri" w:hAnsi="Times New Roman" w:cs="Times New Roman"/>
              </w:rPr>
              <w:t>d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E512FF" w14:textId="77777777" w:rsidR="00220D83" w:rsidRPr="00E97C8A" w:rsidRDefault="00220D83" w:rsidP="0086010E">
            <w:pPr>
              <w:spacing w:before="1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F169502" w14:textId="77777777" w:rsidR="00220D83" w:rsidRPr="00E97C8A" w:rsidRDefault="00220D83" w:rsidP="0086010E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5F3570" w14:textId="77777777" w:rsidR="00220D83" w:rsidRPr="00E97C8A" w:rsidRDefault="00220D83" w:rsidP="0086010E">
            <w:pPr>
              <w:spacing w:after="0" w:line="240" w:lineRule="auto"/>
              <w:ind w:right="27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C8A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91B6A5" w14:textId="77777777" w:rsidR="00220D83" w:rsidRPr="00E97C8A" w:rsidRDefault="00220D83" w:rsidP="0086010E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</w:rPr>
            </w:pPr>
            <w:r w:rsidRPr="00E97C8A">
              <w:rPr>
                <w:rFonts w:ascii="Times New Roman" w:eastAsia="Calibri" w:hAnsi="Times New Roman" w:cs="Times New Roman"/>
              </w:rPr>
              <w:t>2012: 53.1% (725/1,365)</w:t>
            </w:r>
          </w:p>
          <w:p w14:paraId="0418B12F" w14:textId="77777777" w:rsidR="00220D83" w:rsidRPr="00E97C8A" w:rsidRDefault="00220D83" w:rsidP="0086010E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</w:rPr>
            </w:pPr>
            <w:r w:rsidRPr="00E97C8A">
              <w:rPr>
                <w:rFonts w:ascii="Times New Roman" w:eastAsia="Calibri" w:hAnsi="Times New Roman" w:cs="Times New Roman"/>
              </w:rPr>
              <w:t>2013: 55.2% (694/1,257)</w:t>
            </w:r>
          </w:p>
          <w:p w14:paraId="4252185D" w14:textId="62E44BA9" w:rsidR="00220D83" w:rsidRPr="00E97C8A" w:rsidRDefault="00F92B39" w:rsidP="0086010E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*</w:t>
            </w:r>
            <w:r w:rsidR="00645F81">
              <w:rPr>
                <w:rFonts w:ascii="Times New Roman" w:eastAsia="Calibri" w:hAnsi="Times New Roman" w:cs="Times New Roman"/>
              </w:rPr>
              <w:t>2014: 56.4% (677</w:t>
            </w:r>
            <w:r w:rsidR="00220D83" w:rsidRPr="00E97C8A">
              <w:rPr>
                <w:rFonts w:ascii="Times New Roman" w:eastAsia="Calibri" w:hAnsi="Times New Roman" w:cs="Times New Roman"/>
              </w:rPr>
              <w:t>/1,201)</w:t>
            </w:r>
          </w:p>
          <w:p w14:paraId="627D7BC7" w14:textId="6B378D46" w:rsidR="00220D83" w:rsidRPr="00E97C8A" w:rsidRDefault="00F92B39" w:rsidP="0086010E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*</w:t>
            </w:r>
            <w:r w:rsidR="00220D83" w:rsidRPr="00E97C8A">
              <w:rPr>
                <w:rFonts w:ascii="Times New Roman" w:eastAsia="Calibri" w:hAnsi="Times New Roman" w:cs="Times New Roman"/>
              </w:rPr>
              <w:t>Base</w:t>
            </w:r>
            <w:r w:rsidR="00220D83">
              <w:rPr>
                <w:rFonts w:ascii="Times New Roman" w:eastAsia="Calibri" w:hAnsi="Times New Roman" w:cs="Times New Roman"/>
              </w:rPr>
              <w:t>line</w:t>
            </w:r>
            <w:r w:rsidR="00220D83" w:rsidRPr="00E97C8A">
              <w:rPr>
                <w:rFonts w:ascii="Times New Roman" w:eastAsia="Calibri" w:hAnsi="Times New Roman" w:cs="Times New Roman"/>
              </w:rPr>
              <w:t>:</w:t>
            </w:r>
            <w:r w:rsidR="00220D83">
              <w:rPr>
                <w:rFonts w:ascii="Times New Roman" w:eastAsia="Calibri" w:hAnsi="Times New Roman" w:cs="Times New Roman"/>
              </w:rPr>
              <w:t xml:space="preserve"> </w:t>
            </w:r>
            <w:r w:rsidR="00220D83" w:rsidRPr="00E97C8A">
              <w:rPr>
                <w:rFonts w:ascii="Times New Roman" w:eastAsia="Calibri" w:hAnsi="Times New Roman" w:cs="Times New Roman"/>
              </w:rPr>
              <w:t>5</w:t>
            </w:r>
            <w:r w:rsidR="00645F81">
              <w:rPr>
                <w:rFonts w:ascii="Times New Roman" w:eastAsia="Calibri" w:hAnsi="Times New Roman" w:cs="Times New Roman"/>
              </w:rPr>
              <w:t>4</w:t>
            </w:r>
            <w:r w:rsidR="00220D83" w:rsidRPr="00E97C8A">
              <w:rPr>
                <w:rFonts w:ascii="Times New Roman" w:eastAsia="Calibri" w:hAnsi="Times New Roman" w:cs="Times New Roman"/>
              </w:rPr>
              <w:t>.</w:t>
            </w:r>
            <w:r w:rsidR="00645F81">
              <w:rPr>
                <w:rFonts w:ascii="Times New Roman" w:eastAsia="Calibri" w:hAnsi="Times New Roman" w:cs="Times New Roman"/>
              </w:rPr>
              <w:t>8</w:t>
            </w:r>
            <w:r w:rsidR="00220D83" w:rsidRPr="00E97C8A">
              <w:rPr>
                <w:rFonts w:ascii="Times New Roman" w:eastAsia="Calibri" w:hAnsi="Times New Roman" w:cs="Times New Roman"/>
              </w:rPr>
              <w:t>% (2,</w:t>
            </w:r>
            <w:r w:rsidR="00645F81">
              <w:rPr>
                <w:rFonts w:ascii="Times New Roman" w:eastAsia="Calibri" w:hAnsi="Times New Roman" w:cs="Times New Roman"/>
              </w:rPr>
              <w:t>096</w:t>
            </w:r>
            <w:r w:rsidR="00220D83" w:rsidRPr="00E97C8A">
              <w:rPr>
                <w:rFonts w:ascii="Times New Roman" w:eastAsia="Calibri" w:hAnsi="Times New Roman" w:cs="Times New Roman"/>
              </w:rPr>
              <w:t>/3,823)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EAF1DD"/>
          </w:tcPr>
          <w:p w14:paraId="7294C409" w14:textId="77777777" w:rsidR="00645F81" w:rsidRDefault="001E17FE" w:rsidP="002D7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56.6%</w:t>
            </w:r>
          </w:p>
          <w:p w14:paraId="030272E3" w14:textId="7CC05AC5" w:rsidR="001E17FE" w:rsidRPr="00E97C8A" w:rsidRDefault="001E17FE" w:rsidP="002D7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(697/1,232)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FFE3008" w14:textId="1D862D5A" w:rsidR="00220D83" w:rsidRDefault="00870119" w:rsidP="0086010E">
            <w:pPr>
              <w:jc w:val="center"/>
              <w:rPr>
                <w:rFonts w:ascii="Calibri" w:hAnsi="Calibri" w:cs="Calibri"/>
              </w:rPr>
            </w:pPr>
            <w:r>
              <w:rPr>
                <w:rStyle w:val="symbols"/>
              </w:rPr>
              <w:t></w:t>
            </w:r>
          </w:p>
          <w:p w14:paraId="258553EA" w14:textId="77777777" w:rsidR="00220D83" w:rsidRPr="00E97C8A" w:rsidRDefault="00220D83" w:rsidP="00860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EAF1DD"/>
          </w:tcPr>
          <w:p w14:paraId="2BAE27FF" w14:textId="77777777" w:rsidR="00220D83" w:rsidRDefault="00DB700B" w:rsidP="00DB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56.5%</w:t>
            </w:r>
          </w:p>
          <w:p w14:paraId="06F0FA8C" w14:textId="003FE47B" w:rsidR="00DB700B" w:rsidRPr="00E97C8A" w:rsidRDefault="00DB700B" w:rsidP="00DB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(691/1,223)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sdt>
            <w:sdtPr>
              <w:rPr>
                <w:rStyle w:val="symbols"/>
              </w:rPr>
              <w:id w:val="-1371521595"/>
              <w:placeholder>
                <w:docPart w:val="5CD22BBC570E48DBABF7EE3A1AEEDC3A"/>
              </w:placeholder>
              <w:dropDownList>
                <w:listItem w:displayText="1" w:value="1"/>
                <w:listItem w:displayText="#" w:value="#"/>
                <w:listItem w:displayText="$" w:value="$"/>
              </w:dropDownList>
            </w:sdtPr>
            <w:sdtEndPr>
              <w:rPr>
                <w:rStyle w:val="symbols"/>
              </w:rPr>
            </w:sdtEndPr>
            <w:sdtContent>
              <w:p w14:paraId="788F93E9" w14:textId="397CD941" w:rsidR="00B34D53" w:rsidRDefault="00E843F7" w:rsidP="00DB700B">
                <w:pPr>
                  <w:spacing w:after="0" w:line="240" w:lineRule="auto"/>
                  <w:jc w:val="center"/>
                  <w:rPr>
                    <w:rFonts w:ascii="Calibri" w:hAnsi="Calibri" w:cs="Calibri"/>
                  </w:rPr>
                </w:pPr>
                <w:r>
                  <w:rPr>
                    <w:rStyle w:val="symbols"/>
                  </w:rPr>
                  <w:t></w:t>
                </w:r>
              </w:p>
            </w:sdtContent>
          </w:sdt>
          <w:p w14:paraId="65C88BB9" w14:textId="77777777" w:rsidR="00220D83" w:rsidRPr="00E97C8A" w:rsidRDefault="00220D83" w:rsidP="00DB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EAF1DD"/>
          </w:tcPr>
          <w:p w14:paraId="59A52141" w14:textId="77777777" w:rsidR="00220D83" w:rsidRPr="00E97C8A" w:rsidRDefault="00220D83" w:rsidP="00DB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9ADC8" w14:textId="77777777" w:rsidR="00220D83" w:rsidRPr="00E97C8A" w:rsidRDefault="00220D83" w:rsidP="00DB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D83" w14:paraId="5B96CE7D" w14:textId="77777777" w:rsidTr="00F374E8">
        <w:trPr>
          <w:trHeight w:hRule="exact" w:val="269"/>
        </w:trPr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DDD9C3"/>
          </w:tcPr>
          <w:p w14:paraId="19E78F00" w14:textId="77777777" w:rsidR="00220D83" w:rsidRPr="00E97C8A" w:rsidRDefault="00220D83" w:rsidP="00860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9C3"/>
          </w:tcPr>
          <w:p w14:paraId="6365A666" w14:textId="77777777" w:rsidR="00220D83" w:rsidRPr="00E97C8A" w:rsidRDefault="00220D83" w:rsidP="00860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9C3"/>
          </w:tcPr>
          <w:p w14:paraId="4DAD881F" w14:textId="77777777" w:rsidR="00220D83" w:rsidRPr="00E97C8A" w:rsidRDefault="00220D83" w:rsidP="0086010E">
            <w:pPr>
              <w:ind w:left="84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DD9C3"/>
          </w:tcPr>
          <w:p w14:paraId="154BEAC6" w14:textId="77777777" w:rsidR="00220D83" w:rsidRPr="00E97C8A" w:rsidRDefault="00220D83" w:rsidP="002D7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DD9C3"/>
          </w:tcPr>
          <w:p w14:paraId="1C7A7BC8" w14:textId="77777777" w:rsidR="00220D83" w:rsidRPr="00E97C8A" w:rsidRDefault="00220D83" w:rsidP="00860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DD9C3"/>
          </w:tcPr>
          <w:p w14:paraId="21EB76EF" w14:textId="77777777" w:rsidR="00220D83" w:rsidRPr="00E97C8A" w:rsidRDefault="00220D83" w:rsidP="00DB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DD9C3"/>
          </w:tcPr>
          <w:p w14:paraId="613E690B" w14:textId="77777777" w:rsidR="00220D83" w:rsidRPr="00E97C8A" w:rsidRDefault="00220D83" w:rsidP="00DB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DDD9C3"/>
          </w:tcPr>
          <w:p w14:paraId="3250AA02" w14:textId="77777777" w:rsidR="00220D83" w:rsidRPr="00E97C8A" w:rsidRDefault="00220D83" w:rsidP="00DB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D83" w14:paraId="4F0E0CD9" w14:textId="77777777" w:rsidTr="00F374E8">
        <w:trPr>
          <w:trHeight w:hRule="exact" w:val="1073"/>
        </w:trPr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437C815A" w14:textId="77777777" w:rsidR="00220D83" w:rsidRPr="00E97C8A" w:rsidRDefault="00220D83" w:rsidP="0086010E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</w:rPr>
            </w:pPr>
            <w:r w:rsidRPr="00E97C8A">
              <w:rPr>
                <w:rFonts w:ascii="Times New Roman" w:eastAsia="Calibri" w:hAnsi="Times New Roman" w:cs="Times New Roman"/>
                <w:b/>
                <w:position w:val="1"/>
              </w:rPr>
              <w:t>4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 xml:space="preserve"> Increase the success rate in non-dev courses enrolled by students who were successful in dev courses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7B41C6" w14:textId="77777777" w:rsidR="00220D83" w:rsidRPr="00E97C8A" w:rsidRDefault="00220D83" w:rsidP="00860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9707E0" w14:textId="77777777" w:rsidR="00220D83" w:rsidRPr="00E97C8A" w:rsidRDefault="00220D83" w:rsidP="0086010E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</w:rPr>
            </w:pPr>
            <w:r w:rsidRPr="00E97C8A">
              <w:rPr>
                <w:rFonts w:ascii="Times New Roman" w:eastAsia="Calibri" w:hAnsi="Times New Roman" w:cs="Times New Roman"/>
              </w:rPr>
              <w:t>AY2013: 65.6%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97C8A">
              <w:rPr>
                <w:rFonts w:ascii="Times New Roman" w:eastAsia="Calibri" w:hAnsi="Times New Roman" w:cs="Times New Roman"/>
              </w:rPr>
              <w:t>(1,534/2,337)</w:t>
            </w:r>
          </w:p>
          <w:p w14:paraId="0E15BFAB" w14:textId="77777777" w:rsidR="00220D83" w:rsidRPr="00E97C8A" w:rsidRDefault="00220D83" w:rsidP="0086010E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</w:rPr>
            </w:pPr>
            <w:r w:rsidRPr="00E97C8A">
              <w:rPr>
                <w:rFonts w:ascii="Times New Roman" w:eastAsia="Calibri" w:hAnsi="Times New Roman" w:cs="Times New Roman"/>
              </w:rPr>
              <w:t>AY2014: 66.7%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97C8A">
              <w:rPr>
                <w:rFonts w:ascii="Times New Roman" w:eastAsia="Calibri" w:hAnsi="Times New Roman" w:cs="Times New Roman"/>
              </w:rPr>
              <w:t>(1,544/2,314)</w:t>
            </w:r>
          </w:p>
          <w:p w14:paraId="7366CBCC" w14:textId="77777777" w:rsidR="00220D83" w:rsidRPr="00E97C8A" w:rsidRDefault="00220D83" w:rsidP="0086010E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</w:rPr>
            </w:pPr>
            <w:r w:rsidRPr="00E97C8A">
              <w:rPr>
                <w:rFonts w:ascii="Times New Roman" w:eastAsia="Calibri" w:hAnsi="Times New Roman" w:cs="Times New Roman"/>
              </w:rPr>
              <w:t>AY2015: 68.9%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97C8A">
              <w:rPr>
                <w:rFonts w:ascii="Times New Roman" w:eastAsia="Calibri" w:hAnsi="Times New Roman" w:cs="Times New Roman"/>
              </w:rPr>
              <w:t>(1,301/1,888)</w:t>
            </w:r>
          </w:p>
          <w:p w14:paraId="49A558A8" w14:textId="77777777" w:rsidR="00220D83" w:rsidRPr="00E97C8A" w:rsidRDefault="00220D83" w:rsidP="0086010E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</w:rPr>
            </w:pPr>
            <w:r w:rsidRPr="00E97C8A">
              <w:rPr>
                <w:rFonts w:ascii="Times New Roman" w:eastAsia="Calibri" w:hAnsi="Times New Roman" w:cs="Times New Roman"/>
              </w:rPr>
              <w:t>Bas</w:t>
            </w:r>
            <w:r w:rsidRPr="00E97C8A">
              <w:rPr>
                <w:rFonts w:ascii="Times New Roman" w:eastAsia="Calibri" w:hAnsi="Times New Roman" w:cs="Times New Roman"/>
                <w:spacing w:val="1"/>
              </w:rPr>
              <w:t>e</w:t>
            </w:r>
            <w:r>
              <w:rPr>
                <w:rFonts w:ascii="Times New Roman" w:eastAsia="Calibri" w:hAnsi="Times New Roman" w:cs="Times New Roman"/>
                <w:spacing w:val="1"/>
              </w:rPr>
              <w:t>line</w:t>
            </w:r>
            <w:r w:rsidRPr="00E97C8A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97C8A">
              <w:rPr>
                <w:rFonts w:ascii="Times New Roman" w:eastAsia="Calibri" w:hAnsi="Times New Roman" w:cs="Times New Roman"/>
                <w:spacing w:val="-1"/>
              </w:rPr>
              <w:t>66.9</w:t>
            </w:r>
            <w:r w:rsidRPr="00E97C8A">
              <w:rPr>
                <w:rFonts w:ascii="Times New Roman" w:eastAsia="Calibri" w:hAnsi="Times New Roman" w:cs="Times New Roman"/>
              </w:rPr>
              <w:t>% (4,379/6,539)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EAF1DD"/>
          </w:tcPr>
          <w:p w14:paraId="45E9304F" w14:textId="77777777" w:rsidR="00870119" w:rsidRDefault="00870119" w:rsidP="00870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68.9%</w:t>
            </w:r>
          </w:p>
          <w:p w14:paraId="6746EF22" w14:textId="59C6595B" w:rsidR="00220D83" w:rsidRPr="00E97C8A" w:rsidRDefault="00870119" w:rsidP="00870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(1,329/1,930)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750DDD8" w14:textId="384E8EDD" w:rsidR="00220D83" w:rsidRDefault="00870119" w:rsidP="0086010E">
            <w:pPr>
              <w:jc w:val="center"/>
              <w:rPr>
                <w:rFonts w:ascii="Calibri" w:hAnsi="Calibri" w:cs="Calibri"/>
              </w:rPr>
            </w:pPr>
            <w:r>
              <w:rPr>
                <w:rStyle w:val="symbols"/>
              </w:rPr>
              <w:t></w:t>
            </w:r>
          </w:p>
          <w:p w14:paraId="645B6FEC" w14:textId="77777777" w:rsidR="00220D83" w:rsidRPr="00E97C8A" w:rsidRDefault="00220D83" w:rsidP="0086010E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553207557"/>
            <w:placeholder>
              <w:docPart w:val="A2BC186E2DFA4C7594C46B2EFE255056"/>
            </w:placeholder>
          </w:sdtPr>
          <w:sdtEndPr/>
          <w:sdtContent>
            <w:tc>
              <w:tcPr>
                <w:tcW w:w="1530" w:type="dxa"/>
                <w:tcBorders>
                  <w:top w:val="nil"/>
                  <w:left w:val="single" w:sz="8" w:space="0" w:color="000000"/>
                  <w:bottom w:val="nil"/>
                  <w:right w:val="nil"/>
                </w:tcBorders>
                <w:shd w:val="clear" w:color="auto" w:fill="EAF1DD"/>
              </w:tcPr>
              <w:p w14:paraId="40673707" w14:textId="77777777" w:rsidR="00234BDC" w:rsidRDefault="00234BDC" w:rsidP="00234BDC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67.8%</w:t>
                </w:r>
              </w:p>
              <w:p w14:paraId="22E1A360" w14:textId="5618BDCB" w:rsidR="00220D83" w:rsidRPr="00E97C8A" w:rsidRDefault="00234BDC" w:rsidP="00234BDC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(2,010/2,963)</w:t>
                </w:r>
                <w:r w:rsidR="00E843F7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sdt>
            <w:sdtPr>
              <w:rPr>
                <w:rStyle w:val="symbols"/>
              </w:rPr>
              <w:id w:val="1883978089"/>
              <w:placeholder>
                <w:docPart w:val="9712E9D82F804D10A2141AB252B15D42"/>
              </w:placeholder>
              <w:dropDownList>
                <w:listItem w:displayText="1" w:value="1"/>
                <w:listItem w:displayText="#" w:value="#"/>
                <w:listItem w:displayText="$" w:value="$"/>
              </w:dropDownList>
            </w:sdtPr>
            <w:sdtEndPr>
              <w:rPr>
                <w:rStyle w:val="symbols"/>
              </w:rPr>
            </w:sdtEndPr>
            <w:sdtContent>
              <w:p w14:paraId="609E1148" w14:textId="48EEA10E" w:rsidR="00B34D53" w:rsidRDefault="00234BDC" w:rsidP="00DB700B">
                <w:pPr>
                  <w:spacing w:after="0" w:line="240" w:lineRule="auto"/>
                  <w:jc w:val="center"/>
                  <w:rPr>
                    <w:rFonts w:ascii="Calibri" w:hAnsi="Calibri" w:cs="Calibri"/>
                  </w:rPr>
                </w:pPr>
                <w:r>
                  <w:rPr>
                    <w:rStyle w:val="symbols"/>
                  </w:rPr>
                  <w:t></w:t>
                </w:r>
              </w:p>
            </w:sdtContent>
          </w:sdt>
          <w:p w14:paraId="45457044" w14:textId="77777777" w:rsidR="00220D83" w:rsidRPr="00E97C8A" w:rsidRDefault="00220D83" w:rsidP="00DB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EAF1DD"/>
          </w:tcPr>
          <w:p w14:paraId="13F0CB1B" w14:textId="77777777" w:rsidR="00220D83" w:rsidRPr="00E97C8A" w:rsidRDefault="00220D83" w:rsidP="00DB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C7B97" w14:textId="77777777" w:rsidR="00220D83" w:rsidRPr="00E97C8A" w:rsidRDefault="00220D83" w:rsidP="00DB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D83" w14:paraId="7561DD8E" w14:textId="77777777" w:rsidTr="00F374E8">
        <w:trPr>
          <w:trHeight w:hRule="exact" w:val="269"/>
        </w:trPr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DDD9C3"/>
          </w:tcPr>
          <w:p w14:paraId="690FB520" w14:textId="52B6CDE6" w:rsidR="00220D83" w:rsidRPr="00E97C8A" w:rsidRDefault="00220D83" w:rsidP="00860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9C3"/>
          </w:tcPr>
          <w:p w14:paraId="1AA473BB" w14:textId="77777777" w:rsidR="00220D83" w:rsidRPr="00E97C8A" w:rsidRDefault="00220D83" w:rsidP="00860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9C3"/>
          </w:tcPr>
          <w:p w14:paraId="31F87E03" w14:textId="77777777" w:rsidR="00220D83" w:rsidRPr="00E97C8A" w:rsidRDefault="00220D83" w:rsidP="0086010E">
            <w:pPr>
              <w:ind w:left="84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DD9C3"/>
          </w:tcPr>
          <w:p w14:paraId="250711F5" w14:textId="77777777" w:rsidR="00220D83" w:rsidRPr="00E97C8A" w:rsidRDefault="00220D83" w:rsidP="002D7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DD9C3"/>
          </w:tcPr>
          <w:p w14:paraId="1B48A7D1" w14:textId="77777777" w:rsidR="00220D83" w:rsidRPr="00E97C8A" w:rsidRDefault="00220D83" w:rsidP="00860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DD9C3"/>
          </w:tcPr>
          <w:p w14:paraId="4D5ABF29" w14:textId="77777777" w:rsidR="00220D83" w:rsidRPr="00E97C8A" w:rsidRDefault="00220D83" w:rsidP="00DB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DD9C3"/>
          </w:tcPr>
          <w:p w14:paraId="2D64779D" w14:textId="77777777" w:rsidR="00220D83" w:rsidRPr="00E97C8A" w:rsidRDefault="00220D83" w:rsidP="00DB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DDD9C3"/>
          </w:tcPr>
          <w:p w14:paraId="024D9536" w14:textId="77777777" w:rsidR="00220D83" w:rsidRPr="00E97C8A" w:rsidRDefault="00220D83" w:rsidP="00DB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D83" w14:paraId="7AD206E4" w14:textId="77777777" w:rsidTr="00F374E8">
        <w:trPr>
          <w:trHeight w:hRule="exact" w:val="1075"/>
        </w:trPr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467D7F7B" w14:textId="77777777" w:rsidR="00220D83" w:rsidRPr="00E97C8A" w:rsidRDefault="00220D83" w:rsidP="0086010E">
            <w:pPr>
              <w:spacing w:after="0" w:line="265" w:lineRule="exact"/>
              <w:ind w:right="-20"/>
              <w:rPr>
                <w:rFonts w:ascii="Times New Roman" w:eastAsia="Calibri" w:hAnsi="Times New Roman" w:cs="Times New Roman"/>
              </w:rPr>
            </w:pPr>
            <w:r w:rsidRPr="00E97C8A">
              <w:rPr>
                <w:rFonts w:ascii="Times New Roman" w:eastAsia="Calibri" w:hAnsi="Times New Roman" w:cs="Times New Roman"/>
                <w:b/>
                <w:position w:val="1"/>
              </w:rPr>
              <w:t xml:space="preserve">5 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>I</w:t>
            </w:r>
            <w:r w:rsidRPr="00E97C8A">
              <w:rPr>
                <w:rFonts w:ascii="Times New Roman" w:eastAsia="Calibri" w:hAnsi="Times New Roman" w:cs="Times New Roman"/>
                <w:spacing w:val="-1"/>
                <w:position w:val="1"/>
              </w:rPr>
              <w:t>n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>crease</w:t>
            </w:r>
            <w:r w:rsidRPr="00E97C8A">
              <w:rPr>
                <w:rFonts w:ascii="Times New Roman" w:eastAsia="Calibri" w:hAnsi="Times New Roman" w:cs="Times New Roman"/>
                <w:spacing w:val="-1"/>
                <w:position w:val="1"/>
              </w:rPr>
              <w:t xml:space="preserve"> 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>t</w:t>
            </w:r>
            <w:r w:rsidRPr="00E97C8A">
              <w:rPr>
                <w:rFonts w:ascii="Times New Roman" w:eastAsia="Calibri" w:hAnsi="Times New Roman" w:cs="Times New Roman"/>
                <w:spacing w:val="-1"/>
                <w:position w:val="1"/>
              </w:rPr>
              <w:t>h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>e</w:t>
            </w:r>
            <w:r w:rsidRPr="00E97C8A">
              <w:rPr>
                <w:rFonts w:ascii="Times New Roman" w:eastAsia="Calibri" w:hAnsi="Times New Roman" w:cs="Times New Roman"/>
                <w:spacing w:val="1"/>
                <w:position w:val="1"/>
              </w:rPr>
              <w:t xml:space="preserve"> </w:t>
            </w:r>
            <w:r w:rsidRPr="00E97C8A">
              <w:rPr>
                <w:rFonts w:ascii="Times New Roman" w:eastAsia="Calibri" w:hAnsi="Times New Roman" w:cs="Times New Roman"/>
                <w:spacing w:val="-1"/>
                <w:position w:val="1"/>
              </w:rPr>
              <w:t>N</w:t>
            </w:r>
            <w:r w:rsidRPr="00E97C8A">
              <w:rPr>
                <w:rFonts w:ascii="Times New Roman" w:eastAsia="Calibri" w:hAnsi="Times New Roman" w:cs="Times New Roman"/>
                <w:spacing w:val="-3"/>
                <w:position w:val="1"/>
              </w:rPr>
              <w:t>u</w:t>
            </w:r>
            <w:r w:rsidRPr="00E97C8A">
              <w:rPr>
                <w:rFonts w:ascii="Times New Roman" w:eastAsia="Calibri" w:hAnsi="Times New Roman" w:cs="Times New Roman"/>
                <w:spacing w:val="1"/>
                <w:position w:val="1"/>
              </w:rPr>
              <w:t>m</w:t>
            </w:r>
            <w:r w:rsidRPr="00E97C8A">
              <w:rPr>
                <w:rFonts w:ascii="Times New Roman" w:eastAsia="Calibri" w:hAnsi="Times New Roman" w:cs="Times New Roman"/>
                <w:spacing w:val="-1"/>
                <w:position w:val="1"/>
              </w:rPr>
              <w:t>b</w:t>
            </w:r>
            <w:r w:rsidRPr="00E97C8A">
              <w:rPr>
                <w:rFonts w:ascii="Times New Roman" w:eastAsia="Calibri" w:hAnsi="Times New Roman" w:cs="Times New Roman"/>
                <w:spacing w:val="1"/>
                <w:position w:val="1"/>
              </w:rPr>
              <w:t>e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>r</w:t>
            </w:r>
            <w:r w:rsidRPr="00E97C8A">
              <w:rPr>
                <w:rFonts w:ascii="Times New Roman" w:eastAsia="Calibri" w:hAnsi="Times New Roman" w:cs="Times New Roman"/>
                <w:spacing w:val="-2"/>
                <w:position w:val="1"/>
              </w:rPr>
              <w:t xml:space="preserve"> </w:t>
            </w:r>
            <w:r w:rsidRPr="00E97C8A">
              <w:rPr>
                <w:rFonts w:ascii="Times New Roman" w:eastAsia="Calibri" w:hAnsi="Times New Roman" w:cs="Times New Roman"/>
                <w:spacing w:val="1"/>
                <w:position w:val="1"/>
              </w:rPr>
              <w:t>o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 xml:space="preserve">f </w:t>
            </w:r>
            <w:r w:rsidRPr="00E97C8A">
              <w:rPr>
                <w:rFonts w:ascii="Times New Roman" w:eastAsia="Calibri" w:hAnsi="Times New Roman" w:cs="Times New Roman"/>
                <w:spacing w:val="-1"/>
                <w:position w:val="1"/>
              </w:rPr>
              <w:t>H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>i</w:t>
            </w:r>
            <w:r w:rsidRPr="00E97C8A">
              <w:rPr>
                <w:rFonts w:ascii="Times New Roman" w:eastAsia="Calibri" w:hAnsi="Times New Roman" w:cs="Times New Roman"/>
                <w:spacing w:val="-3"/>
                <w:position w:val="1"/>
              </w:rPr>
              <w:t>s</w:t>
            </w:r>
            <w:r w:rsidRPr="00E97C8A">
              <w:rPr>
                <w:rFonts w:ascii="Times New Roman" w:eastAsia="Calibri" w:hAnsi="Times New Roman" w:cs="Times New Roman"/>
                <w:spacing w:val="-1"/>
                <w:position w:val="1"/>
              </w:rPr>
              <w:t>p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>a</w:t>
            </w:r>
            <w:r w:rsidRPr="00E97C8A">
              <w:rPr>
                <w:rFonts w:ascii="Times New Roman" w:eastAsia="Calibri" w:hAnsi="Times New Roman" w:cs="Times New Roman"/>
                <w:spacing w:val="-1"/>
                <w:position w:val="1"/>
              </w:rPr>
              <w:t>n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 xml:space="preserve">ic </w:t>
            </w:r>
            <w:r w:rsidRPr="00E97C8A">
              <w:rPr>
                <w:rFonts w:ascii="Times New Roman" w:eastAsia="Calibri" w:hAnsi="Times New Roman" w:cs="Times New Roman"/>
                <w:spacing w:val="-1"/>
              </w:rPr>
              <w:t>S</w:t>
            </w:r>
            <w:r w:rsidRPr="00E97C8A">
              <w:rPr>
                <w:rFonts w:ascii="Times New Roman" w:eastAsia="Calibri" w:hAnsi="Times New Roman" w:cs="Times New Roman"/>
              </w:rPr>
              <w:t>t</w:t>
            </w:r>
            <w:r w:rsidRPr="00E97C8A">
              <w:rPr>
                <w:rFonts w:ascii="Times New Roman" w:eastAsia="Calibri" w:hAnsi="Times New Roman" w:cs="Times New Roman"/>
                <w:spacing w:val="-1"/>
              </w:rPr>
              <w:t>ud</w:t>
            </w:r>
            <w:r w:rsidRPr="00E97C8A">
              <w:rPr>
                <w:rFonts w:ascii="Times New Roman" w:eastAsia="Calibri" w:hAnsi="Times New Roman" w:cs="Times New Roman"/>
                <w:spacing w:val="1"/>
              </w:rPr>
              <w:t>e</w:t>
            </w:r>
            <w:r w:rsidRPr="00E97C8A">
              <w:rPr>
                <w:rFonts w:ascii="Times New Roman" w:eastAsia="Calibri" w:hAnsi="Times New Roman" w:cs="Times New Roman"/>
                <w:spacing w:val="-1"/>
              </w:rPr>
              <w:t>n</w:t>
            </w:r>
            <w:r w:rsidRPr="00E97C8A">
              <w:rPr>
                <w:rFonts w:ascii="Times New Roman" w:eastAsia="Calibri" w:hAnsi="Times New Roman" w:cs="Times New Roman"/>
              </w:rPr>
              <w:t>ts</w:t>
            </w:r>
            <w:r w:rsidRPr="00E97C8A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E97C8A">
              <w:rPr>
                <w:rFonts w:ascii="Times New Roman" w:eastAsia="Calibri" w:hAnsi="Times New Roman" w:cs="Times New Roman"/>
              </w:rPr>
              <w:t>E</w:t>
            </w:r>
            <w:r w:rsidRPr="00E97C8A">
              <w:rPr>
                <w:rFonts w:ascii="Times New Roman" w:eastAsia="Calibri" w:hAnsi="Times New Roman" w:cs="Times New Roman"/>
                <w:spacing w:val="-1"/>
              </w:rPr>
              <w:t>n</w:t>
            </w:r>
            <w:r w:rsidRPr="00E97C8A">
              <w:rPr>
                <w:rFonts w:ascii="Times New Roman" w:eastAsia="Calibri" w:hAnsi="Times New Roman" w:cs="Times New Roman"/>
                <w:spacing w:val="-3"/>
              </w:rPr>
              <w:t>r</w:t>
            </w:r>
            <w:r w:rsidRPr="00E97C8A">
              <w:rPr>
                <w:rFonts w:ascii="Times New Roman" w:eastAsia="Calibri" w:hAnsi="Times New Roman" w:cs="Times New Roman"/>
                <w:spacing w:val="1"/>
              </w:rPr>
              <w:t>o</w:t>
            </w:r>
            <w:r w:rsidRPr="00E97C8A">
              <w:rPr>
                <w:rFonts w:ascii="Times New Roman" w:eastAsia="Calibri" w:hAnsi="Times New Roman" w:cs="Times New Roman"/>
              </w:rPr>
              <w:t>lled at</w:t>
            </w:r>
            <w:r w:rsidRPr="00E97C8A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E97C8A">
              <w:rPr>
                <w:rFonts w:ascii="Times New Roman" w:eastAsia="Calibri" w:hAnsi="Times New Roman" w:cs="Times New Roman"/>
                <w:spacing w:val="1"/>
              </w:rPr>
              <w:t>K</w:t>
            </w:r>
            <w:r w:rsidRPr="00E97C8A">
              <w:rPr>
                <w:rFonts w:ascii="Times New Roman" w:eastAsia="Calibri" w:hAnsi="Times New Roman" w:cs="Times New Roman"/>
              </w:rPr>
              <w:t>C</w:t>
            </w:r>
            <w:r w:rsidRPr="00E97C8A">
              <w:rPr>
                <w:rFonts w:ascii="Times New Roman" w:eastAsia="Calibri" w:hAnsi="Times New Roman" w:cs="Times New Roman"/>
                <w:spacing w:val="-2"/>
              </w:rPr>
              <w:t>K</w:t>
            </w:r>
            <w:r w:rsidRPr="00E97C8A">
              <w:rPr>
                <w:rFonts w:ascii="Times New Roman" w:eastAsia="Calibri" w:hAnsi="Times New Roman" w:cs="Times New Roman"/>
              </w:rPr>
              <w:t>CC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907C01" w14:textId="77777777" w:rsidR="00220D83" w:rsidRPr="00E97C8A" w:rsidRDefault="00220D83" w:rsidP="0086010E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F228E6" w14:textId="77777777" w:rsidR="00220D83" w:rsidRPr="00E97C8A" w:rsidRDefault="00220D83" w:rsidP="0086010E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17E708" w14:textId="77777777" w:rsidR="00220D83" w:rsidRPr="00E97C8A" w:rsidRDefault="00220D83" w:rsidP="0086010E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  <w:r w:rsidRPr="00E97C8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06F1D4" w14:textId="77777777" w:rsidR="00220D83" w:rsidRPr="00E97C8A" w:rsidRDefault="00220D83" w:rsidP="0086010E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</w:rPr>
            </w:pPr>
            <w:r w:rsidRPr="00E97C8A">
              <w:rPr>
                <w:rFonts w:ascii="Times New Roman" w:eastAsia="Calibri" w:hAnsi="Times New Roman" w:cs="Times New Roman"/>
              </w:rPr>
              <w:t>AY2013: 1,295</w:t>
            </w:r>
          </w:p>
          <w:p w14:paraId="2E781647" w14:textId="77777777" w:rsidR="00220D83" w:rsidRPr="00E97C8A" w:rsidRDefault="00220D83" w:rsidP="0086010E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</w:rPr>
            </w:pPr>
            <w:r w:rsidRPr="00E97C8A">
              <w:rPr>
                <w:rFonts w:ascii="Times New Roman" w:eastAsia="Calibri" w:hAnsi="Times New Roman" w:cs="Times New Roman"/>
              </w:rPr>
              <w:t>AY2014: 1,310</w:t>
            </w:r>
          </w:p>
          <w:p w14:paraId="4FFB677A" w14:textId="77777777" w:rsidR="00220D83" w:rsidRPr="00E97C8A" w:rsidRDefault="00220D83" w:rsidP="0086010E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</w:rPr>
            </w:pPr>
            <w:r w:rsidRPr="00E97C8A">
              <w:rPr>
                <w:rFonts w:ascii="Times New Roman" w:eastAsia="Calibri" w:hAnsi="Times New Roman" w:cs="Times New Roman"/>
              </w:rPr>
              <w:t>AY2015: 1,440</w:t>
            </w:r>
          </w:p>
          <w:p w14:paraId="7ABD8A4F" w14:textId="77777777" w:rsidR="00220D83" w:rsidRPr="00E97C8A" w:rsidRDefault="00220D83" w:rsidP="0086010E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</w:rPr>
            </w:pPr>
            <w:r w:rsidRPr="00E97C8A">
              <w:rPr>
                <w:rFonts w:ascii="Times New Roman" w:eastAsia="Calibri" w:hAnsi="Times New Roman" w:cs="Times New Roman"/>
              </w:rPr>
              <w:t>Baseline: 1,348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EAF1DD"/>
          </w:tcPr>
          <w:p w14:paraId="546FF47B" w14:textId="38369520" w:rsidR="00220D83" w:rsidRPr="00E97C8A" w:rsidRDefault="00870119" w:rsidP="008330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602EF38" w14:textId="3E628C94" w:rsidR="00220D83" w:rsidRDefault="00870119" w:rsidP="0086010E">
            <w:pPr>
              <w:jc w:val="center"/>
              <w:rPr>
                <w:rFonts w:ascii="Calibri" w:hAnsi="Calibri" w:cs="Calibri"/>
              </w:rPr>
            </w:pPr>
            <w:r>
              <w:rPr>
                <w:rStyle w:val="symbols"/>
              </w:rPr>
              <w:t></w:t>
            </w:r>
          </w:p>
          <w:p w14:paraId="19A01DB3" w14:textId="77777777" w:rsidR="00220D83" w:rsidRPr="00E97C8A" w:rsidRDefault="00220D83" w:rsidP="0086010E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805041209"/>
            <w:placeholder>
              <w:docPart w:val="235054C955624B7B862FE9E8F4BC1A4F"/>
            </w:placeholder>
          </w:sdtPr>
          <w:sdtEndPr/>
          <w:sdtContent>
            <w:tc>
              <w:tcPr>
                <w:tcW w:w="1530" w:type="dxa"/>
                <w:tcBorders>
                  <w:top w:val="nil"/>
                  <w:left w:val="single" w:sz="8" w:space="0" w:color="000000"/>
                  <w:bottom w:val="nil"/>
                  <w:right w:val="nil"/>
                </w:tcBorders>
                <w:shd w:val="clear" w:color="auto" w:fill="EAF1DD"/>
              </w:tcPr>
              <w:p w14:paraId="2EA01426" w14:textId="4FEABB15" w:rsidR="00220D83" w:rsidRPr="00E97C8A" w:rsidRDefault="00E843F7" w:rsidP="00E843F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1,806</w:t>
                </w:r>
              </w:p>
            </w:tc>
          </w:sdtContent>
        </w:sdt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sdt>
            <w:sdtPr>
              <w:rPr>
                <w:rStyle w:val="symbols"/>
              </w:rPr>
              <w:id w:val="1998613191"/>
              <w:placeholder>
                <w:docPart w:val="9E922641EEE849A48BA347E68EF99F7D"/>
              </w:placeholder>
              <w:dropDownList>
                <w:listItem w:displayText="1" w:value="1"/>
                <w:listItem w:displayText="#" w:value="#"/>
                <w:listItem w:displayText="$" w:value="$"/>
              </w:dropDownList>
            </w:sdtPr>
            <w:sdtEndPr>
              <w:rPr>
                <w:rStyle w:val="symbols"/>
              </w:rPr>
            </w:sdtEndPr>
            <w:sdtContent>
              <w:p w14:paraId="5A14CB3F" w14:textId="3F8B9400" w:rsidR="00B34D53" w:rsidRDefault="00E843F7" w:rsidP="00DB700B">
                <w:pPr>
                  <w:spacing w:after="0" w:line="240" w:lineRule="auto"/>
                  <w:jc w:val="center"/>
                  <w:rPr>
                    <w:rFonts w:ascii="Calibri" w:hAnsi="Calibri" w:cs="Calibri"/>
                  </w:rPr>
                </w:pPr>
                <w:r>
                  <w:rPr>
                    <w:rStyle w:val="symbols"/>
                  </w:rPr>
                  <w:t></w:t>
                </w:r>
              </w:p>
            </w:sdtContent>
          </w:sdt>
          <w:p w14:paraId="4E31D184" w14:textId="77777777" w:rsidR="00220D83" w:rsidRPr="00E97C8A" w:rsidRDefault="00220D83" w:rsidP="00DB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EAF1DD"/>
          </w:tcPr>
          <w:p w14:paraId="683F9B61" w14:textId="77777777" w:rsidR="00220D83" w:rsidRPr="00E97C8A" w:rsidRDefault="00220D83" w:rsidP="00DB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8BDB0" w14:textId="77777777" w:rsidR="00220D83" w:rsidRPr="00E97C8A" w:rsidRDefault="00220D83" w:rsidP="00DB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D83" w14:paraId="4F50C7B6" w14:textId="77777777" w:rsidTr="00F374E8">
        <w:trPr>
          <w:trHeight w:hRule="exact" w:val="269"/>
        </w:trPr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DDD9C3"/>
          </w:tcPr>
          <w:p w14:paraId="665F3FB4" w14:textId="77777777" w:rsidR="00220D83" w:rsidRPr="00E97C8A" w:rsidRDefault="00220D83" w:rsidP="00860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9C3"/>
          </w:tcPr>
          <w:p w14:paraId="6F1BC55D" w14:textId="77777777" w:rsidR="00220D83" w:rsidRPr="00E97C8A" w:rsidRDefault="00220D83" w:rsidP="00860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9C3"/>
          </w:tcPr>
          <w:p w14:paraId="176F6CFC" w14:textId="77777777" w:rsidR="00220D83" w:rsidRPr="00E97C8A" w:rsidRDefault="00220D83" w:rsidP="0086010E">
            <w:pPr>
              <w:ind w:left="84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DD9C3"/>
          </w:tcPr>
          <w:p w14:paraId="28B4BE1D" w14:textId="77777777" w:rsidR="00220D83" w:rsidRPr="00E97C8A" w:rsidRDefault="00220D83" w:rsidP="002D7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DD9C3"/>
          </w:tcPr>
          <w:p w14:paraId="38EE2BB6" w14:textId="77777777" w:rsidR="00220D83" w:rsidRPr="00E97C8A" w:rsidRDefault="00220D83" w:rsidP="00860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DD9C3"/>
          </w:tcPr>
          <w:p w14:paraId="240FC268" w14:textId="77777777" w:rsidR="00220D83" w:rsidRPr="00E97C8A" w:rsidRDefault="00220D83" w:rsidP="00DB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DD9C3"/>
          </w:tcPr>
          <w:p w14:paraId="0BA1C8BB" w14:textId="77777777" w:rsidR="00220D83" w:rsidRPr="00E97C8A" w:rsidRDefault="00220D83" w:rsidP="00DB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DDD9C3"/>
          </w:tcPr>
          <w:p w14:paraId="589E6335" w14:textId="77777777" w:rsidR="00220D83" w:rsidRPr="00E97C8A" w:rsidRDefault="00220D83" w:rsidP="00DB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D83" w14:paraId="2BD38EDC" w14:textId="77777777" w:rsidTr="00F374E8">
        <w:trPr>
          <w:trHeight w:hRule="exact" w:val="1011"/>
        </w:trPr>
        <w:tc>
          <w:tcPr>
            <w:tcW w:w="2695" w:type="dxa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14:paraId="690A7AB0" w14:textId="77777777" w:rsidR="00220D83" w:rsidRPr="00E97C8A" w:rsidRDefault="00220D83" w:rsidP="0086010E">
            <w:pPr>
              <w:spacing w:after="0" w:line="240" w:lineRule="auto"/>
              <w:ind w:right="295"/>
              <w:rPr>
                <w:rFonts w:ascii="Times New Roman" w:eastAsia="Calibri" w:hAnsi="Times New Roman" w:cs="Times New Roman"/>
              </w:rPr>
            </w:pPr>
            <w:r w:rsidRPr="00E97C8A">
              <w:rPr>
                <w:rFonts w:ascii="Times New Roman" w:eastAsia="Calibri" w:hAnsi="Times New Roman" w:cs="Times New Roman"/>
                <w:b/>
                <w:position w:val="1"/>
              </w:rPr>
              <w:t xml:space="preserve">6 </w:t>
            </w:r>
            <w:r w:rsidRPr="00E97C8A">
              <w:rPr>
                <w:rFonts w:ascii="Times New Roman" w:eastAsia="Calibri" w:hAnsi="Times New Roman" w:cs="Times New Roman"/>
                <w:position w:val="1"/>
              </w:rPr>
              <w:t>Increase Fall to Spring Retention of Non-College Ready Students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11AF84" w14:textId="77777777" w:rsidR="00220D83" w:rsidRPr="00E97C8A" w:rsidRDefault="00220D83" w:rsidP="00860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874548" w14:textId="77777777" w:rsidR="00220D83" w:rsidRPr="00E97C8A" w:rsidRDefault="00220D83" w:rsidP="0086010E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</w:rPr>
            </w:pPr>
            <w:r w:rsidRPr="00E97C8A">
              <w:rPr>
                <w:rFonts w:ascii="Times New Roman" w:eastAsia="Calibri" w:hAnsi="Times New Roman" w:cs="Times New Roman"/>
              </w:rPr>
              <w:t>AY2013: 68.1% (833/1,223)</w:t>
            </w:r>
          </w:p>
          <w:p w14:paraId="5F7984F7" w14:textId="77777777" w:rsidR="00220D83" w:rsidRPr="00E97C8A" w:rsidRDefault="00220D83" w:rsidP="0086010E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</w:rPr>
            </w:pPr>
            <w:r w:rsidRPr="00E97C8A">
              <w:rPr>
                <w:rFonts w:ascii="Times New Roman" w:eastAsia="Calibri" w:hAnsi="Times New Roman" w:cs="Times New Roman"/>
              </w:rPr>
              <w:t>AY2014: 68.2% (717/1,052)</w:t>
            </w:r>
          </w:p>
          <w:p w14:paraId="53EEDF35" w14:textId="77777777" w:rsidR="00220D83" w:rsidRPr="00E97C8A" w:rsidRDefault="00220D83" w:rsidP="0086010E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</w:rPr>
            </w:pPr>
            <w:r w:rsidRPr="00E97C8A">
              <w:rPr>
                <w:rFonts w:ascii="Times New Roman" w:eastAsia="Calibri" w:hAnsi="Times New Roman" w:cs="Times New Roman"/>
              </w:rPr>
              <w:t>AY2015: 69.4% (666/960)</w:t>
            </w:r>
          </w:p>
          <w:p w14:paraId="0DF5C82D" w14:textId="77777777" w:rsidR="00220D83" w:rsidRPr="00E97C8A" w:rsidRDefault="00220D83" w:rsidP="0086010E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</w:rPr>
            </w:pPr>
            <w:r w:rsidRPr="00E97C8A">
              <w:rPr>
                <w:rFonts w:ascii="Times New Roman" w:eastAsia="Calibri" w:hAnsi="Times New Roman" w:cs="Times New Roman"/>
              </w:rPr>
              <w:t>Bas</w:t>
            </w:r>
            <w:r w:rsidRPr="00E97C8A">
              <w:rPr>
                <w:rFonts w:ascii="Times New Roman" w:eastAsia="Calibri" w:hAnsi="Times New Roman" w:cs="Times New Roman"/>
                <w:spacing w:val="1"/>
              </w:rPr>
              <w:t>e</w:t>
            </w:r>
            <w:r w:rsidRPr="00E97C8A">
              <w:rPr>
                <w:rFonts w:ascii="Times New Roman" w:eastAsia="Calibri" w:hAnsi="Times New Roman" w:cs="Times New Roman"/>
              </w:rPr>
              <w:t>li</w:t>
            </w:r>
            <w:r w:rsidRPr="00E97C8A">
              <w:rPr>
                <w:rFonts w:ascii="Times New Roman" w:eastAsia="Calibri" w:hAnsi="Times New Roman" w:cs="Times New Roman"/>
                <w:spacing w:val="-1"/>
              </w:rPr>
              <w:t>n</w:t>
            </w:r>
            <w:r w:rsidRPr="00E97C8A">
              <w:rPr>
                <w:rFonts w:ascii="Times New Roman" w:eastAsia="Calibri" w:hAnsi="Times New Roman" w:cs="Times New Roman"/>
                <w:spacing w:val="1"/>
              </w:rPr>
              <w:t>e</w:t>
            </w:r>
            <w:r w:rsidRPr="00E97C8A">
              <w:rPr>
                <w:rFonts w:ascii="Times New Roman" w:eastAsia="Calibri" w:hAnsi="Times New Roman" w:cs="Times New Roman"/>
              </w:rPr>
              <w:t>: 68.5% (2,216/3,235)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EAF1DD"/>
          </w:tcPr>
          <w:p w14:paraId="7560AC9A" w14:textId="77777777" w:rsidR="00870119" w:rsidRDefault="00870119" w:rsidP="00870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69.1%</w:t>
            </w:r>
          </w:p>
          <w:p w14:paraId="290D2A9C" w14:textId="36DDA843" w:rsidR="00220D83" w:rsidRPr="00E97C8A" w:rsidRDefault="00870119" w:rsidP="00870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(808/1,170)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928685A" w14:textId="1D43487A" w:rsidR="00220D83" w:rsidRDefault="00870119" w:rsidP="0086010E">
            <w:pPr>
              <w:jc w:val="center"/>
              <w:rPr>
                <w:rFonts w:ascii="Calibri" w:hAnsi="Calibri" w:cs="Calibri"/>
              </w:rPr>
            </w:pPr>
            <w:r>
              <w:rPr>
                <w:rStyle w:val="symbols"/>
              </w:rPr>
              <w:t></w:t>
            </w:r>
          </w:p>
          <w:p w14:paraId="1E38420E" w14:textId="77777777" w:rsidR="00220D83" w:rsidRPr="00E97C8A" w:rsidRDefault="00220D83" w:rsidP="0086010E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910958391"/>
            <w:placeholder>
              <w:docPart w:val="ECD53DC8268A472A91BF1BA448BF01C5"/>
            </w:placeholder>
          </w:sdtPr>
          <w:sdtEndPr/>
          <w:sdtContent>
            <w:tc>
              <w:tcPr>
                <w:tcW w:w="1530" w:type="dxa"/>
                <w:tcBorders>
                  <w:top w:val="nil"/>
                  <w:left w:val="single" w:sz="8" w:space="0" w:color="000000"/>
                  <w:bottom w:val="nil"/>
                  <w:right w:val="nil"/>
                </w:tcBorders>
                <w:shd w:val="clear" w:color="auto" w:fill="EAF1DD"/>
              </w:tcPr>
              <w:p w14:paraId="5FC1C044" w14:textId="77777777" w:rsidR="00E843F7" w:rsidRDefault="00E843F7" w:rsidP="00E843F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66.6%</w:t>
                </w:r>
              </w:p>
              <w:p w14:paraId="6F4AC237" w14:textId="39A8F826" w:rsidR="00220D83" w:rsidRPr="00E97C8A" w:rsidRDefault="00E843F7" w:rsidP="00E843F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(745/1,119)</w:t>
                </w:r>
              </w:p>
            </w:tc>
          </w:sdtContent>
        </w:sdt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sdt>
            <w:sdtPr>
              <w:rPr>
                <w:rStyle w:val="symbols"/>
              </w:rPr>
              <w:id w:val="1583566832"/>
              <w:placeholder>
                <w:docPart w:val="A6CB341BA1DB4B3F9A59BD555DCD006A"/>
              </w:placeholder>
              <w:dropDownList>
                <w:listItem w:displayText="1" w:value="1"/>
                <w:listItem w:displayText="#" w:value="#"/>
                <w:listItem w:displayText="$" w:value="$"/>
              </w:dropDownList>
            </w:sdtPr>
            <w:sdtEndPr>
              <w:rPr>
                <w:rStyle w:val="symbols"/>
              </w:rPr>
            </w:sdtEndPr>
            <w:sdtContent>
              <w:p w14:paraId="76249FFB" w14:textId="330BBCBD" w:rsidR="00B34D53" w:rsidRDefault="00E843F7" w:rsidP="00DB700B">
                <w:pPr>
                  <w:spacing w:after="0" w:line="240" w:lineRule="auto"/>
                  <w:jc w:val="center"/>
                  <w:rPr>
                    <w:rFonts w:ascii="Calibri" w:hAnsi="Calibri" w:cs="Calibri"/>
                  </w:rPr>
                </w:pPr>
                <w:r>
                  <w:rPr>
                    <w:rStyle w:val="symbols"/>
                  </w:rPr>
                  <w:t></w:t>
                </w:r>
              </w:p>
            </w:sdtContent>
          </w:sdt>
          <w:p w14:paraId="22099B7D" w14:textId="77777777" w:rsidR="00220D83" w:rsidRPr="00E97C8A" w:rsidRDefault="00220D83" w:rsidP="00DB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EAF1DD"/>
          </w:tcPr>
          <w:p w14:paraId="659EC647" w14:textId="77777777" w:rsidR="00220D83" w:rsidRPr="00E97C8A" w:rsidRDefault="00220D83" w:rsidP="00DB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970A8" w14:textId="77777777" w:rsidR="00220D83" w:rsidRPr="00E97C8A" w:rsidRDefault="00220D83" w:rsidP="00DB70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D83" w14:paraId="24CC920D" w14:textId="77777777" w:rsidTr="001E17FE">
        <w:trPr>
          <w:trHeight w:hRule="exact" w:val="168"/>
        </w:trPr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DDD9C3"/>
          </w:tcPr>
          <w:p w14:paraId="6E1C5FBE" w14:textId="26F9D64F" w:rsidR="00220D83" w:rsidRPr="00E97C8A" w:rsidRDefault="00220D83" w:rsidP="00860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9C3"/>
          </w:tcPr>
          <w:p w14:paraId="5191E359" w14:textId="77777777" w:rsidR="00220D83" w:rsidRPr="00E97C8A" w:rsidRDefault="00220D83" w:rsidP="00860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9C3"/>
          </w:tcPr>
          <w:p w14:paraId="64CBB9C0" w14:textId="77777777" w:rsidR="00220D83" w:rsidRPr="00E97C8A" w:rsidRDefault="00220D83" w:rsidP="00860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6" w:space="0" w:color="DDD9C3"/>
            </w:tcBorders>
            <w:shd w:val="clear" w:color="auto" w:fill="DDD9C3"/>
          </w:tcPr>
          <w:p w14:paraId="76A1F495" w14:textId="77777777" w:rsidR="00220D83" w:rsidRPr="00E97C8A" w:rsidRDefault="00220D83" w:rsidP="00860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DDD9C3"/>
              <w:bottom w:val="nil"/>
              <w:right w:val="single" w:sz="8" w:space="0" w:color="000000"/>
            </w:tcBorders>
            <w:shd w:val="clear" w:color="auto" w:fill="DDD9C3"/>
          </w:tcPr>
          <w:p w14:paraId="3E30DF4E" w14:textId="77777777" w:rsidR="00220D83" w:rsidRPr="00E97C8A" w:rsidRDefault="00220D83" w:rsidP="00860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nil"/>
              <w:right w:val="single" w:sz="6" w:space="0" w:color="DDD9C3"/>
            </w:tcBorders>
            <w:shd w:val="clear" w:color="auto" w:fill="DDD9C3"/>
          </w:tcPr>
          <w:p w14:paraId="73F391D1" w14:textId="77777777" w:rsidR="00220D83" w:rsidRPr="00E97C8A" w:rsidRDefault="00220D83" w:rsidP="00860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DDD9C3"/>
              <w:bottom w:val="nil"/>
              <w:right w:val="single" w:sz="8" w:space="0" w:color="000000"/>
            </w:tcBorders>
            <w:shd w:val="clear" w:color="auto" w:fill="DDD9C3"/>
          </w:tcPr>
          <w:p w14:paraId="622E0100" w14:textId="77777777" w:rsidR="00220D83" w:rsidRPr="00E97C8A" w:rsidRDefault="00220D83" w:rsidP="00860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DDD9C3"/>
          </w:tcPr>
          <w:p w14:paraId="19E9436E" w14:textId="77777777" w:rsidR="00220D83" w:rsidRPr="00E97C8A" w:rsidRDefault="00220D83" w:rsidP="0086010E">
            <w:pPr>
              <w:rPr>
                <w:rFonts w:ascii="Times New Roman" w:hAnsi="Times New Roman" w:cs="Times New Roman"/>
              </w:rPr>
            </w:pPr>
          </w:p>
        </w:tc>
      </w:tr>
      <w:tr w:rsidR="001E17FE" w14:paraId="08856105" w14:textId="77777777" w:rsidTr="00A60AF5">
        <w:trPr>
          <w:trHeight w:hRule="exact" w:val="168"/>
        </w:trPr>
        <w:tc>
          <w:tcPr>
            <w:tcW w:w="1403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6A003" w14:textId="44BC1576" w:rsidR="001E17FE" w:rsidRPr="001E17FE" w:rsidRDefault="001E17FE" w:rsidP="008601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*Updated 4/20/</w:t>
            </w:r>
            <w:r w:rsidR="00F92B3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</w:tbl>
    <w:p w14:paraId="2257EADD" w14:textId="21D9D1F7" w:rsidR="00220D83" w:rsidRDefault="00220D83" w:rsidP="002D71E0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</w:p>
    <w:p w14:paraId="3C58B49E" w14:textId="77777777" w:rsidR="00220D83" w:rsidRDefault="00220D83" w:rsidP="00220D83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sectPr w:rsidR="00220D83" w:rsidSect="009416C9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1B590006" w14:textId="5073CC1C" w:rsidR="009C6DB1" w:rsidRPr="00E97C8A" w:rsidRDefault="009C6DB1" w:rsidP="009416C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7C8A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lastRenderedPageBreak/>
        <w:t>K</w:t>
      </w:r>
      <w:r w:rsidRPr="00E97C8A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a</w:t>
      </w:r>
      <w:r w:rsidRPr="00E97C8A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n</w:t>
      </w:r>
      <w:r w:rsidRPr="00E97C8A">
        <w:rPr>
          <w:rFonts w:ascii="Times New Roman" w:eastAsia="Calibri" w:hAnsi="Times New Roman" w:cs="Times New Roman"/>
          <w:b/>
          <w:bCs/>
          <w:sz w:val="28"/>
          <w:szCs w:val="28"/>
        </w:rPr>
        <w:t>s</w:t>
      </w:r>
      <w:r w:rsidRPr="00E97C8A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a</w:t>
      </w:r>
      <w:r w:rsidRPr="00E97C8A">
        <w:rPr>
          <w:rFonts w:ascii="Times New Roman" w:eastAsia="Calibri" w:hAnsi="Times New Roman" w:cs="Times New Roman"/>
          <w:b/>
          <w:bCs/>
          <w:sz w:val="28"/>
          <w:szCs w:val="28"/>
        </w:rPr>
        <w:t>s</w:t>
      </w:r>
      <w:r w:rsidRPr="00E97C8A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97C8A">
        <w:rPr>
          <w:rFonts w:ascii="Times New Roman" w:eastAsia="Calibri" w:hAnsi="Times New Roman" w:cs="Times New Roman"/>
          <w:b/>
          <w:bCs/>
          <w:sz w:val="28"/>
          <w:szCs w:val="28"/>
        </w:rPr>
        <w:t>C</w:t>
      </w:r>
      <w:r w:rsidRPr="00E97C8A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it</w:t>
      </w:r>
      <w:r w:rsidRPr="00E97C8A">
        <w:rPr>
          <w:rFonts w:ascii="Times New Roman" w:eastAsia="Calibri" w:hAnsi="Times New Roman" w:cs="Times New Roman"/>
          <w:b/>
          <w:bCs/>
          <w:sz w:val="28"/>
          <w:szCs w:val="28"/>
        </w:rPr>
        <w:t>y</w:t>
      </w:r>
      <w:r w:rsidRPr="00E97C8A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97C8A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K</w:t>
      </w:r>
      <w:r w:rsidRPr="00E97C8A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a</w:t>
      </w:r>
      <w:r w:rsidRPr="00E97C8A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n</w:t>
      </w:r>
      <w:r w:rsidRPr="00E97C8A">
        <w:rPr>
          <w:rFonts w:ascii="Times New Roman" w:eastAsia="Calibri" w:hAnsi="Times New Roman" w:cs="Times New Roman"/>
          <w:b/>
          <w:bCs/>
          <w:sz w:val="28"/>
          <w:szCs w:val="28"/>
        </w:rPr>
        <w:t>s</w:t>
      </w:r>
      <w:r w:rsidRPr="00E97C8A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a</w:t>
      </w:r>
      <w:r w:rsidRPr="00E97C8A">
        <w:rPr>
          <w:rFonts w:ascii="Times New Roman" w:eastAsia="Calibri" w:hAnsi="Times New Roman" w:cs="Times New Roman"/>
          <w:b/>
          <w:bCs/>
          <w:sz w:val="28"/>
          <w:szCs w:val="28"/>
        </w:rPr>
        <w:t>s</w:t>
      </w:r>
      <w:r w:rsidRPr="00E97C8A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97C8A">
        <w:rPr>
          <w:rFonts w:ascii="Times New Roman" w:eastAsia="Calibri" w:hAnsi="Times New Roman" w:cs="Times New Roman"/>
          <w:b/>
          <w:bCs/>
          <w:sz w:val="28"/>
          <w:szCs w:val="28"/>
        </w:rPr>
        <w:t>C</w:t>
      </w:r>
      <w:r w:rsidRPr="00E97C8A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o</w:t>
      </w:r>
      <w:r w:rsidRPr="00E97C8A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m</w:t>
      </w:r>
      <w:r w:rsidRPr="00E97C8A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m</w:t>
      </w:r>
      <w:r w:rsidRPr="00E97C8A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unit</w:t>
      </w:r>
      <w:r w:rsidRPr="00E97C8A">
        <w:rPr>
          <w:rFonts w:ascii="Times New Roman" w:eastAsia="Calibri" w:hAnsi="Times New Roman" w:cs="Times New Roman"/>
          <w:b/>
          <w:bCs/>
          <w:sz w:val="28"/>
          <w:szCs w:val="28"/>
        </w:rPr>
        <w:t>y</w:t>
      </w:r>
      <w:r w:rsidRPr="00E97C8A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97C8A">
        <w:rPr>
          <w:rFonts w:ascii="Times New Roman" w:eastAsia="Calibri" w:hAnsi="Times New Roman" w:cs="Times New Roman"/>
          <w:b/>
          <w:bCs/>
          <w:sz w:val="28"/>
          <w:szCs w:val="28"/>
        </w:rPr>
        <w:t>C</w:t>
      </w:r>
      <w:r w:rsidRPr="00E97C8A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o</w:t>
      </w:r>
      <w:r w:rsidRPr="00E97C8A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ll</w:t>
      </w:r>
      <w:r w:rsidRPr="00E97C8A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eg</w:t>
      </w:r>
      <w:r w:rsidRPr="00E97C8A">
        <w:rPr>
          <w:rFonts w:ascii="Times New Roman" w:eastAsia="Calibri" w:hAnsi="Times New Roman" w:cs="Times New Roman"/>
          <w:b/>
          <w:bCs/>
          <w:sz w:val="28"/>
          <w:szCs w:val="28"/>
        </w:rPr>
        <w:t>e</w:t>
      </w:r>
      <w:r w:rsidRPr="00E97C8A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97C8A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Pe</w:t>
      </w:r>
      <w:r w:rsidRPr="00E97C8A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rfor</w:t>
      </w:r>
      <w:r w:rsidRPr="00E97C8A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m</w:t>
      </w:r>
      <w:r w:rsidRPr="00E97C8A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a</w:t>
      </w:r>
      <w:r w:rsidRPr="00E97C8A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n</w:t>
      </w:r>
      <w:r w:rsidRPr="00E97C8A">
        <w:rPr>
          <w:rFonts w:ascii="Times New Roman" w:eastAsia="Calibri" w:hAnsi="Times New Roman" w:cs="Times New Roman"/>
          <w:b/>
          <w:bCs/>
          <w:sz w:val="28"/>
          <w:szCs w:val="28"/>
        </w:rPr>
        <w:t>ce</w:t>
      </w:r>
      <w:r w:rsidRPr="00E97C8A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 w:rsidR="003E65DF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Report AY201</w:t>
      </w:r>
      <w:r w:rsidR="00B34D53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8</w:t>
      </w:r>
    </w:p>
    <w:p w14:paraId="763A7AD7" w14:textId="77777777" w:rsidR="00AA7CD1" w:rsidRDefault="00AA7CD1" w:rsidP="009416C9">
      <w:pPr>
        <w:widowControl/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14:paraId="26819C18" w14:textId="3D9E1FE5" w:rsidR="00F50130" w:rsidRPr="00F05C60" w:rsidRDefault="00F50130" w:rsidP="009416C9">
      <w:pPr>
        <w:widowControl/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 w:rsidRPr="00F05C60">
        <w:rPr>
          <w:rFonts w:ascii="Times New Roman" w:eastAsia="Calibri" w:hAnsi="Times New Roman" w:cs="Times New Roman"/>
          <w:b/>
        </w:rPr>
        <w:t>Indicator 1:  Increase First to Second Year Retention of First-time, Full-time College Ready Students</w:t>
      </w:r>
    </w:p>
    <w:p w14:paraId="554E16C4" w14:textId="4EF37C4C" w:rsidR="00F50130" w:rsidRPr="00F05C60" w:rsidRDefault="00F50130" w:rsidP="009416C9">
      <w:pPr>
        <w:widowControl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F05C60">
        <w:rPr>
          <w:rFonts w:ascii="Times New Roman" w:eastAsia="Calibri" w:hAnsi="Times New Roman" w:cs="Times New Roman"/>
          <w:b/>
          <w:i/>
          <w:u w:val="single"/>
        </w:rPr>
        <w:t>Description</w:t>
      </w:r>
      <w:r w:rsidRPr="00F05C60">
        <w:rPr>
          <w:rFonts w:ascii="Times New Roman" w:eastAsia="Calibri" w:hAnsi="Times New Roman" w:cs="Times New Roman"/>
          <w:i/>
        </w:rPr>
        <w:t>:</w:t>
      </w:r>
      <w:r w:rsidRPr="00F05C60">
        <w:rPr>
          <w:rFonts w:ascii="Times New Roman" w:eastAsia="Calibri" w:hAnsi="Times New Roman" w:cs="Times New Roman"/>
        </w:rPr>
        <w:t xml:space="preserve">  The First to Second Year Retention Rate measures the percentage of the college-ready cohort as reported by KHEDS, and is defined as the first-time, full-time, degree-seeking students who enrolled at KCKCC for two consecutive fall terms and tested into credit-bearing classes during the initial term of enrollment. </w:t>
      </w:r>
    </w:p>
    <w:p w14:paraId="6F0A21C5" w14:textId="77777777" w:rsidR="00E97C8A" w:rsidRPr="00F05C60" w:rsidRDefault="00E97C8A" w:rsidP="00E97C8A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2BE822B" w14:textId="77777777" w:rsidR="00E97C8A" w:rsidRPr="00F05C60" w:rsidRDefault="00E97C8A" w:rsidP="00E97C8A">
      <w:pPr>
        <w:contextualSpacing/>
        <w:rPr>
          <w:rFonts w:ascii="Times New Roman" w:hAnsi="Times New Roman" w:cs="Times New Roman"/>
        </w:rPr>
      </w:pPr>
      <w:r w:rsidRPr="00F05C60">
        <w:rPr>
          <w:rFonts w:ascii="Times New Roman" w:hAnsi="Times New Roman" w:cs="Times New Roman"/>
          <w:b/>
          <w:i/>
          <w:u w:val="single"/>
        </w:rPr>
        <w:t>Outcome/Results:</w:t>
      </w:r>
      <w:r w:rsidRPr="00F05C60">
        <w:rPr>
          <w:rFonts w:ascii="Times New Roman" w:hAnsi="Times New Roman" w:cs="Times New Roman"/>
        </w:rPr>
        <w:t xml:space="preserve"> </w:t>
      </w:r>
    </w:p>
    <w:p w14:paraId="2B51ED30" w14:textId="7633BFC6" w:rsidR="009E30E5" w:rsidRDefault="00F33060" w:rsidP="00F66C1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486ADF">
        <w:rPr>
          <w:rFonts w:ascii="Times New Roman" w:hAnsi="Times New Roman" w:cs="Times New Roman"/>
        </w:rPr>
        <w:t>New initiatives and strategies that have a positive impact</w:t>
      </w:r>
      <w:r w:rsidR="00BE294B" w:rsidRPr="00486ADF">
        <w:rPr>
          <w:rFonts w:ascii="Times New Roman" w:hAnsi="Times New Roman" w:cs="Times New Roman"/>
        </w:rPr>
        <w:t xml:space="preserve"> on retention</w:t>
      </w:r>
      <w:r w:rsidRPr="00486ADF">
        <w:rPr>
          <w:rFonts w:ascii="Times New Roman" w:hAnsi="Times New Roman" w:cs="Times New Roman"/>
        </w:rPr>
        <w:t xml:space="preserve"> include the following:</w:t>
      </w:r>
      <w:r w:rsidR="00486ADF">
        <w:rPr>
          <w:rFonts w:ascii="Times New Roman" w:hAnsi="Times New Roman" w:cs="Times New Roman"/>
        </w:rPr>
        <w:t xml:space="preserve"> </w:t>
      </w:r>
      <w:r w:rsidR="00787C82" w:rsidRPr="00F33060">
        <w:rPr>
          <w:rFonts w:ascii="Times New Roman" w:hAnsi="Times New Roman" w:cs="Times New Roman"/>
        </w:rPr>
        <w:t>on-line and over-the-phone advising for students</w:t>
      </w:r>
      <w:r w:rsidR="00486ADF">
        <w:rPr>
          <w:rFonts w:ascii="Times New Roman" w:hAnsi="Times New Roman" w:cs="Times New Roman"/>
        </w:rPr>
        <w:t xml:space="preserve">; </w:t>
      </w:r>
      <w:r w:rsidR="00787C82" w:rsidRPr="00F33060">
        <w:rPr>
          <w:rFonts w:ascii="Times New Roman" w:hAnsi="Times New Roman" w:cs="Times New Roman"/>
        </w:rPr>
        <w:t>allow students with less than 30 credit hours to enroll themselves</w:t>
      </w:r>
      <w:r w:rsidR="00486ADF">
        <w:rPr>
          <w:rFonts w:ascii="Times New Roman" w:hAnsi="Times New Roman" w:cs="Times New Roman"/>
        </w:rPr>
        <w:t xml:space="preserve">; </w:t>
      </w:r>
      <w:r w:rsidR="00787C82" w:rsidRPr="00F33060">
        <w:rPr>
          <w:rFonts w:ascii="Times New Roman" w:hAnsi="Times New Roman" w:cs="Times New Roman"/>
        </w:rPr>
        <w:t xml:space="preserve">summer and late-fall orientation </w:t>
      </w:r>
      <w:r>
        <w:rPr>
          <w:rFonts w:ascii="Times New Roman" w:hAnsi="Times New Roman" w:cs="Times New Roman"/>
        </w:rPr>
        <w:t>to</w:t>
      </w:r>
      <w:r w:rsidR="00787C82" w:rsidRPr="00F33060">
        <w:rPr>
          <w:rFonts w:ascii="Times New Roman" w:hAnsi="Times New Roman" w:cs="Times New Roman"/>
        </w:rPr>
        <w:t xml:space="preserve"> ac</w:t>
      </w:r>
      <w:r>
        <w:rPr>
          <w:rFonts w:ascii="Times New Roman" w:hAnsi="Times New Roman" w:cs="Times New Roman"/>
        </w:rPr>
        <w:t>climate</w:t>
      </w:r>
      <w:r w:rsidR="00787C82" w:rsidRPr="00F330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new students to t</w:t>
      </w:r>
      <w:r w:rsidR="00486ADF">
        <w:rPr>
          <w:rFonts w:ascii="Times New Roman" w:hAnsi="Times New Roman" w:cs="Times New Roman"/>
        </w:rPr>
        <w:t xml:space="preserve">he college; redesign of </w:t>
      </w:r>
      <w:r>
        <w:rPr>
          <w:rFonts w:ascii="Times New Roman" w:hAnsi="Times New Roman" w:cs="Times New Roman"/>
        </w:rPr>
        <w:t>the college success c</w:t>
      </w:r>
      <w:r w:rsidR="00787C82" w:rsidRPr="00F33060">
        <w:rPr>
          <w:rFonts w:ascii="Times New Roman" w:hAnsi="Times New Roman" w:cs="Times New Roman"/>
        </w:rPr>
        <w:t>ourse</w:t>
      </w:r>
      <w:r w:rsidR="00B9258B">
        <w:rPr>
          <w:rFonts w:ascii="Times New Roman" w:hAnsi="Times New Roman" w:cs="Times New Roman"/>
        </w:rPr>
        <w:t xml:space="preserve"> “</w:t>
      </w:r>
      <w:r w:rsidR="00B9258B" w:rsidRPr="0097314E">
        <w:rPr>
          <w:rFonts w:ascii="Times New Roman" w:hAnsi="Times New Roman" w:cs="Times New Roman"/>
        </w:rPr>
        <w:t>Freshman Seminar</w:t>
      </w:r>
      <w:r w:rsidR="00AA7CD1">
        <w:rPr>
          <w:rFonts w:ascii="Times New Roman" w:hAnsi="Times New Roman" w:cs="Times New Roman"/>
        </w:rPr>
        <w:t>.”</w:t>
      </w:r>
      <w:r w:rsidR="00486A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Career </w:t>
      </w:r>
      <w:r w:rsidRPr="00486ADF">
        <w:rPr>
          <w:rFonts w:ascii="Times New Roman" w:hAnsi="Times New Roman" w:cs="Times New Roman"/>
        </w:rPr>
        <w:t xml:space="preserve">and Tech </w:t>
      </w:r>
      <w:r w:rsidR="004C31D8" w:rsidRPr="00486ADF">
        <w:rPr>
          <w:rFonts w:ascii="Times New Roman" w:hAnsi="Times New Roman" w:cs="Times New Roman"/>
        </w:rPr>
        <w:t>Education has created</w:t>
      </w:r>
      <w:r w:rsidR="00787C82" w:rsidRPr="00486ADF">
        <w:rPr>
          <w:rFonts w:ascii="Times New Roman" w:hAnsi="Times New Roman" w:cs="Times New Roman"/>
        </w:rPr>
        <w:t xml:space="preserve"> training videos for faculty </w:t>
      </w:r>
      <w:r w:rsidRPr="00486ADF">
        <w:rPr>
          <w:rFonts w:ascii="Times New Roman" w:hAnsi="Times New Roman" w:cs="Times New Roman"/>
        </w:rPr>
        <w:t>about best practices in</w:t>
      </w:r>
      <w:r w:rsidR="00787C82" w:rsidRPr="00486ADF">
        <w:rPr>
          <w:rFonts w:ascii="Times New Roman" w:hAnsi="Times New Roman" w:cs="Times New Roman"/>
        </w:rPr>
        <w:t xml:space="preserve"> online teaching</w:t>
      </w:r>
      <w:r w:rsidR="00486ADF">
        <w:rPr>
          <w:rFonts w:ascii="Times New Roman" w:hAnsi="Times New Roman" w:cs="Times New Roman"/>
        </w:rPr>
        <w:t>; s</w:t>
      </w:r>
      <w:r w:rsidRPr="00486ADF">
        <w:rPr>
          <w:rFonts w:ascii="Times New Roman" w:hAnsi="Times New Roman" w:cs="Times New Roman"/>
        </w:rPr>
        <w:t xml:space="preserve">everal faculty cohorts have completed the </w:t>
      </w:r>
      <w:r w:rsidR="00787C82" w:rsidRPr="00486ADF">
        <w:rPr>
          <w:rFonts w:ascii="Times New Roman" w:hAnsi="Times New Roman" w:cs="Times New Roman"/>
        </w:rPr>
        <w:t xml:space="preserve">ACUE </w:t>
      </w:r>
      <w:r w:rsidR="00BE294B" w:rsidRPr="00486ADF">
        <w:rPr>
          <w:rFonts w:ascii="Times New Roman" w:hAnsi="Times New Roman" w:cs="Times New Roman"/>
        </w:rPr>
        <w:t xml:space="preserve">(Association of College and University Educators) </w:t>
      </w:r>
      <w:r w:rsidR="00787C82" w:rsidRPr="00B9258B">
        <w:rPr>
          <w:rFonts w:ascii="Times New Roman" w:hAnsi="Times New Roman" w:cs="Times New Roman"/>
        </w:rPr>
        <w:t xml:space="preserve">course </w:t>
      </w:r>
      <w:r w:rsidR="00BE294B" w:rsidRPr="00B9258B">
        <w:rPr>
          <w:rFonts w:ascii="Times New Roman" w:hAnsi="Times New Roman" w:cs="Times New Roman"/>
        </w:rPr>
        <w:t>in effective teaching practices</w:t>
      </w:r>
      <w:r w:rsidRPr="00B9258B">
        <w:rPr>
          <w:rFonts w:ascii="Times New Roman" w:hAnsi="Times New Roman" w:cs="Times New Roman"/>
        </w:rPr>
        <w:t xml:space="preserve"> (sponsored by a </w:t>
      </w:r>
      <w:r w:rsidR="00787C82" w:rsidRPr="00B9258B">
        <w:rPr>
          <w:rFonts w:ascii="Times New Roman" w:hAnsi="Times New Roman" w:cs="Times New Roman"/>
        </w:rPr>
        <w:t xml:space="preserve">Kauffman Foundation </w:t>
      </w:r>
      <w:r w:rsidRPr="00B9258B">
        <w:rPr>
          <w:rFonts w:ascii="Times New Roman" w:hAnsi="Times New Roman" w:cs="Times New Roman"/>
        </w:rPr>
        <w:t>grant)</w:t>
      </w:r>
      <w:r w:rsidR="00486ADF" w:rsidRPr="00B9258B">
        <w:rPr>
          <w:rFonts w:ascii="Times New Roman" w:hAnsi="Times New Roman" w:cs="Times New Roman"/>
        </w:rPr>
        <w:t>; r</w:t>
      </w:r>
      <w:r w:rsidR="00BE294B" w:rsidRPr="00B9258B">
        <w:rPr>
          <w:rFonts w:ascii="Times New Roman" w:hAnsi="Times New Roman" w:cs="Times New Roman"/>
        </w:rPr>
        <w:t xml:space="preserve">etention alert use by faculty </w:t>
      </w:r>
      <w:r w:rsidR="00486ADF" w:rsidRPr="00B9258B">
        <w:rPr>
          <w:rFonts w:ascii="Times New Roman" w:hAnsi="Times New Roman" w:cs="Times New Roman"/>
        </w:rPr>
        <w:t xml:space="preserve">has been encouraged; and </w:t>
      </w:r>
      <w:r w:rsidR="00BE294B" w:rsidRPr="00B9258B">
        <w:rPr>
          <w:rFonts w:ascii="Times New Roman" w:hAnsi="Times New Roman" w:cs="Times New Roman"/>
        </w:rPr>
        <w:t xml:space="preserve">Success Advisers </w:t>
      </w:r>
      <w:r w:rsidR="001B2317" w:rsidRPr="00B9258B">
        <w:rPr>
          <w:rFonts w:ascii="Times New Roman" w:hAnsi="Times New Roman" w:cs="Times New Roman"/>
        </w:rPr>
        <w:t>trained in retention st</w:t>
      </w:r>
      <w:r w:rsidR="00486ADF" w:rsidRPr="00B9258B">
        <w:rPr>
          <w:rFonts w:ascii="Times New Roman" w:hAnsi="Times New Roman" w:cs="Times New Roman"/>
        </w:rPr>
        <w:t xml:space="preserve">rategies making a significant effort </w:t>
      </w:r>
      <w:r w:rsidR="001B2317" w:rsidRPr="00B9258B">
        <w:rPr>
          <w:rFonts w:ascii="Times New Roman" w:hAnsi="Times New Roman" w:cs="Times New Roman"/>
        </w:rPr>
        <w:t xml:space="preserve">to contact students </w:t>
      </w:r>
      <w:r w:rsidR="00486ADF" w:rsidRPr="00B9258B">
        <w:rPr>
          <w:rFonts w:ascii="Times New Roman" w:hAnsi="Times New Roman" w:cs="Times New Roman"/>
        </w:rPr>
        <w:t>to help them enroll</w:t>
      </w:r>
      <w:r w:rsidR="00413734">
        <w:rPr>
          <w:rFonts w:ascii="Times New Roman" w:hAnsi="Times New Roman" w:cs="Times New Roman"/>
        </w:rPr>
        <w:t xml:space="preserve">.  </w:t>
      </w:r>
    </w:p>
    <w:p w14:paraId="4819D3E8" w14:textId="77777777" w:rsidR="00F66C1D" w:rsidRPr="00F05C60" w:rsidRDefault="00F66C1D" w:rsidP="00F66C1D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14:paraId="2FCC3312" w14:textId="77777777" w:rsidR="00F50130" w:rsidRPr="00F05C60" w:rsidRDefault="00F50130" w:rsidP="009416C9">
      <w:pPr>
        <w:widowControl/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 w:rsidRPr="00F05C60">
        <w:rPr>
          <w:rFonts w:ascii="Times New Roman" w:eastAsia="Calibri" w:hAnsi="Times New Roman" w:cs="Times New Roman"/>
          <w:b/>
        </w:rPr>
        <w:t>Indicator 2:  Increase the Number of Certificates and Degrees Awarded</w:t>
      </w:r>
    </w:p>
    <w:p w14:paraId="47D01986" w14:textId="374AE301" w:rsidR="00F50130" w:rsidRPr="00F05C60" w:rsidRDefault="00F50130" w:rsidP="009416C9">
      <w:pPr>
        <w:widowControl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F05C60">
        <w:rPr>
          <w:rFonts w:ascii="Times New Roman" w:eastAsia="Calibri" w:hAnsi="Times New Roman" w:cs="Times New Roman"/>
          <w:b/>
          <w:i/>
          <w:u w:val="single"/>
        </w:rPr>
        <w:t>Description</w:t>
      </w:r>
      <w:r w:rsidRPr="00F05C60">
        <w:rPr>
          <w:rFonts w:ascii="Times New Roman" w:eastAsia="Calibri" w:hAnsi="Times New Roman" w:cs="Times New Roman"/>
        </w:rPr>
        <w:t xml:space="preserve">:  The total number of certificates and degrees awarded is a three-year count of awards as reported by KHEDS; the baseline represents an average of these.  The number of awards does not include programs of fewer than 16 credit hours. </w:t>
      </w:r>
    </w:p>
    <w:p w14:paraId="42557996" w14:textId="77777777" w:rsidR="00E97C8A" w:rsidRPr="00F05C60" w:rsidRDefault="00E97C8A" w:rsidP="00E97C8A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42653AB" w14:textId="77777777" w:rsidR="00E97C8A" w:rsidRPr="00F05C60" w:rsidRDefault="00E97C8A" w:rsidP="00E97C8A">
      <w:pPr>
        <w:contextualSpacing/>
        <w:rPr>
          <w:rFonts w:ascii="Times New Roman" w:hAnsi="Times New Roman" w:cs="Times New Roman"/>
        </w:rPr>
      </w:pPr>
      <w:r w:rsidRPr="00F05C60">
        <w:rPr>
          <w:rFonts w:ascii="Times New Roman" w:hAnsi="Times New Roman" w:cs="Times New Roman"/>
          <w:b/>
          <w:i/>
          <w:u w:val="single"/>
        </w:rPr>
        <w:t>Outcome/Results:</w:t>
      </w:r>
      <w:r w:rsidRPr="00F05C60">
        <w:rPr>
          <w:rFonts w:ascii="Times New Roman" w:hAnsi="Times New Roman" w:cs="Times New Roman"/>
        </w:rPr>
        <w:t xml:space="preserve"> </w:t>
      </w:r>
    </w:p>
    <w:p w14:paraId="0BF6FDBE" w14:textId="54636780" w:rsidR="00B34D53" w:rsidRPr="00F05C60" w:rsidRDefault="00F453F5" w:rsidP="00E97C8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413734">
        <w:rPr>
          <w:rFonts w:ascii="Times New Roman" w:hAnsi="Times New Roman" w:cs="Times New Roman"/>
        </w:rPr>
        <w:t>This indicator</w:t>
      </w:r>
      <w:r w:rsidR="00AA7CD1">
        <w:rPr>
          <w:rFonts w:ascii="Times New Roman" w:hAnsi="Times New Roman" w:cs="Times New Roman"/>
        </w:rPr>
        <w:t xml:space="preserve"> was lower than the baseline by only 3 students.  It was</w:t>
      </w:r>
      <w:r w:rsidRPr="00413734">
        <w:rPr>
          <w:rFonts w:ascii="Times New Roman" w:hAnsi="Times New Roman" w:cs="Times New Roman"/>
        </w:rPr>
        <w:t xml:space="preserve"> </w:t>
      </w:r>
      <w:r w:rsidR="0097314E" w:rsidRPr="00413734">
        <w:rPr>
          <w:rFonts w:ascii="Times New Roman" w:hAnsi="Times New Roman" w:cs="Times New Roman"/>
        </w:rPr>
        <w:t xml:space="preserve">increased by 24 students </w:t>
      </w:r>
      <w:r w:rsidR="00AA7CD1">
        <w:rPr>
          <w:rFonts w:ascii="Times New Roman" w:hAnsi="Times New Roman" w:cs="Times New Roman"/>
        </w:rPr>
        <w:t xml:space="preserve">as </w:t>
      </w:r>
      <w:r w:rsidR="0097314E" w:rsidRPr="00413734">
        <w:rPr>
          <w:rFonts w:ascii="Times New Roman" w:hAnsi="Times New Roman" w:cs="Times New Roman"/>
        </w:rPr>
        <w:t>compared to AY2017</w:t>
      </w:r>
      <w:r w:rsidRPr="00F453F5">
        <w:rPr>
          <w:rFonts w:ascii="Times New Roman" w:hAnsi="Times New Roman" w:cs="Times New Roman"/>
        </w:rPr>
        <w:t>.</w:t>
      </w:r>
      <w:r w:rsidR="009E30E5" w:rsidRPr="00E7066C">
        <w:rPr>
          <w:rFonts w:ascii="Times New Roman" w:hAnsi="Times New Roman" w:cs="Times New Roman"/>
        </w:rPr>
        <w:t xml:space="preserve"> Again, a strong labor market can contribute to </w:t>
      </w:r>
      <w:r w:rsidR="002D7B21">
        <w:rPr>
          <w:rFonts w:ascii="Times New Roman" w:hAnsi="Times New Roman" w:cs="Times New Roman"/>
        </w:rPr>
        <w:t>fewer students returning to school</w:t>
      </w:r>
      <w:r w:rsidR="009E30E5" w:rsidRPr="00E7066C">
        <w:rPr>
          <w:rFonts w:ascii="Times New Roman" w:hAnsi="Times New Roman" w:cs="Times New Roman"/>
        </w:rPr>
        <w:t xml:space="preserve">.  </w:t>
      </w:r>
      <w:r w:rsidR="00E7066C" w:rsidRPr="00E7066C">
        <w:rPr>
          <w:rFonts w:ascii="Times New Roman" w:hAnsi="Times New Roman" w:cs="Times New Roman"/>
        </w:rPr>
        <w:t>The increase in indicator 1 and the additional efforts in that regard will most likely lead to more graduates.  Other efforts aimed at increasing completion include advising</w:t>
      </w:r>
      <w:r w:rsidR="00AB06E9" w:rsidRPr="00E7066C">
        <w:rPr>
          <w:rFonts w:ascii="Times New Roman" w:hAnsi="Times New Roman" w:cs="Times New Roman"/>
        </w:rPr>
        <w:t xml:space="preserve"> focus</w:t>
      </w:r>
      <w:r w:rsidR="009E30E5" w:rsidRPr="00E7066C">
        <w:rPr>
          <w:rFonts w:ascii="Times New Roman" w:hAnsi="Times New Roman" w:cs="Times New Roman"/>
        </w:rPr>
        <w:t>ed on pathways</w:t>
      </w:r>
      <w:r w:rsidR="00E7066C" w:rsidRPr="00E7066C">
        <w:rPr>
          <w:rFonts w:ascii="Times New Roman" w:hAnsi="Times New Roman" w:cs="Times New Roman"/>
        </w:rPr>
        <w:t xml:space="preserve"> and</w:t>
      </w:r>
      <w:r w:rsidR="00AB06E9" w:rsidRPr="00E7066C">
        <w:rPr>
          <w:rFonts w:ascii="Times New Roman" w:hAnsi="Times New Roman" w:cs="Times New Roman"/>
        </w:rPr>
        <w:t xml:space="preserve"> working with high school partners to</w:t>
      </w:r>
      <w:r w:rsidR="009E30E5" w:rsidRPr="00E7066C">
        <w:rPr>
          <w:rFonts w:ascii="Times New Roman" w:hAnsi="Times New Roman" w:cs="Times New Roman"/>
        </w:rPr>
        <w:t xml:space="preserve"> focus dual and concurrent </w:t>
      </w:r>
      <w:r w:rsidR="00AB06E9" w:rsidRPr="00E7066C">
        <w:rPr>
          <w:rFonts w:ascii="Times New Roman" w:hAnsi="Times New Roman" w:cs="Times New Roman"/>
        </w:rPr>
        <w:t xml:space="preserve">students </w:t>
      </w:r>
      <w:r w:rsidR="009E30E5" w:rsidRPr="00E7066C">
        <w:rPr>
          <w:rFonts w:ascii="Times New Roman" w:hAnsi="Times New Roman" w:cs="Times New Roman"/>
        </w:rPr>
        <w:t>on pathways</w:t>
      </w:r>
      <w:r w:rsidR="00AB06E9" w:rsidRPr="00E7066C">
        <w:rPr>
          <w:rFonts w:ascii="Times New Roman" w:hAnsi="Times New Roman" w:cs="Times New Roman"/>
        </w:rPr>
        <w:t xml:space="preserve">.  For many of </w:t>
      </w:r>
      <w:r w:rsidR="009E30E5" w:rsidRPr="00E7066C">
        <w:rPr>
          <w:rFonts w:ascii="Times New Roman" w:hAnsi="Times New Roman" w:cs="Times New Roman"/>
        </w:rPr>
        <w:t>the</w:t>
      </w:r>
      <w:r w:rsidR="00AB06E9" w:rsidRPr="00E7066C">
        <w:rPr>
          <w:rFonts w:ascii="Times New Roman" w:hAnsi="Times New Roman" w:cs="Times New Roman"/>
        </w:rPr>
        <w:t xml:space="preserve"> technical programs, </w:t>
      </w:r>
      <w:r w:rsidR="009E30E5" w:rsidRPr="00E7066C">
        <w:rPr>
          <w:rFonts w:ascii="Times New Roman" w:hAnsi="Times New Roman" w:cs="Times New Roman"/>
        </w:rPr>
        <w:t xml:space="preserve">KCKCC is developing </w:t>
      </w:r>
      <w:r w:rsidR="00AB06E9" w:rsidRPr="00E7066C">
        <w:rPr>
          <w:rFonts w:ascii="Times New Roman" w:hAnsi="Times New Roman" w:cs="Times New Roman"/>
        </w:rPr>
        <w:t>pathways that</w:t>
      </w:r>
      <w:r w:rsidR="009E30E5" w:rsidRPr="00E7066C">
        <w:rPr>
          <w:rFonts w:ascii="Times New Roman" w:hAnsi="Times New Roman" w:cs="Times New Roman"/>
        </w:rPr>
        <w:t xml:space="preserve"> allow successful</w:t>
      </w:r>
      <w:r w:rsidR="00AB06E9" w:rsidRPr="00E7066C">
        <w:rPr>
          <w:rFonts w:ascii="Times New Roman" w:hAnsi="Times New Roman" w:cs="Times New Roman"/>
        </w:rPr>
        <w:t xml:space="preserve"> students </w:t>
      </w:r>
      <w:r w:rsidR="009E30E5" w:rsidRPr="00E7066C">
        <w:rPr>
          <w:rFonts w:ascii="Times New Roman" w:hAnsi="Times New Roman" w:cs="Times New Roman"/>
        </w:rPr>
        <w:t>to g</w:t>
      </w:r>
      <w:r w:rsidR="00AB06E9" w:rsidRPr="00E7066C">
        <w:rPr>
          <w:rFonts w:ascii="Times New Roman" w:hAnsi="Times New Roman" w:cs="Times New Roman"/>
        </w:rPr>
        <w:t>raduate with the certificate at the same time</w:t>
      </w:r>
      <w:r w:rsidR="009E30E5" w:rsidRPr="00E7066C">
        <w:rPr>
          <w:rFonts w:ascii="Times New Roman" w:hAnsi="Times New Roman" w:cs="Times New Roman"/>
        </w:rPr>
        <w:t xml:space="preserve"> as</w:t>
      </w:r>
      <w:r w:rsidR="00E7066C" w:rsidRPr="00E7066C">
        <w:rPr>
          <w:rFonts w:ascii="Times New Roman" w:hAnsi="Times New Roman" w:cs="Times New Roman"/>
        </w:rPr>
        <w:t>, or soon after,</w:t>
      </w:r>
      <w:r w:rsidR="00AB06E9" w:rsidRPr="00E7066C">
        <w:rPr>
          <w:rFonts w:ascii="Times New Roman" w:hAnsi="Times New Roman" w:cs="Times New Roman"/>
        </w:rPr>
        <w:t xml:space="preserve"> they graduate high school</w:t>
      </w:r>
      <w:r w:rsidR="00E7066C">
        <w:rPr>
          <w:rFonts w:ascii="Times New Roman" w:hAnsi="Times New Roman" w:cs="Times New Roman"/>
        </w:rPr>
        <w:t>.</w:t>
      </w:r>
      <w:r w:rsidR="00413734">
        <w:rPr>
          <w:rFonts w:ascii="Times New Roman" w:hAnsi="Times New Roman" w:cs="Times New Roman"/>
        </w:rPr>
        <w:t xml:space="preserve"> </w:t>
      </w:r>
      <w:r w:rsidR="00E7066C" w:rsidRPr="002D7B21">
        <w:rPr>
          <w:rFonts w:ascii="Times New Roman" w:hAnsi="Times New Roman" w:cs="Times New Roman"/>
        </w:rPr>
        <w:t>T</w:t>
      </w:r>
      <w:r w:rsidR="00B42FAD" w:rsidRPr="002D7B21">
        <w:rPr>
          <w:rFonts w:ascii="Times New Roman" w:hAnsi="Times New Roman" w:cs="Times New Roman"/>
        </w:rPr>
        <w:t>he Career &amp; Tech Ed programs</w:t>
      </w:r>
      <w:r w:rsidR="00E7066C" w:rsidRPr="002D7B21">
        <w:rPr>
          <w:rFonts w:ascii="Times New Roman" w:hAnsi="Times New Roman" w:cs="Times New Roman"/>
        </w:rPr>
        <w:t xml:space="preserve"> are also </w:t>
      </w:r>
      <w:r w:rsidR="00B42FAD" w:rsidRPr="002D7B21">
        <w:rPr>
          <w:rFonts w:ascii="Times New Roman" w:hAnsi="Times New Roman" w:cs="Times New Roman"/>
        </w:rPr>
        <w:t>address</w:t>
      </w:r>
      <w:r w:rsidR="00E7066C" w:rsidRPr="002D7B21">
        <w:rPr>
          <w:rFonts w:ascii="Times New Roman" w:hAnsi="Times New Roman" w:cs="Times New Roman"/>
        </w:rPr>
        <w:t>ing ways to help</w:t>
      </w:r>
      <w:r w:rsidR="00B42FAD" w:rsidRPr="002D7B21">
        <w:rPr>
          <w:rFonts w:ascii="Times New Roman" w:hAnsi="Times New Roman" w:cs="Times New Roman"/>
        </w:rPr>
        <w:t xml:space="preserve"> students who drop </w:t>
      </w:r>
      <w:r w:rsidR="002D7B21" w:rsidRPr="002D7B21">
        <w:rPr>
          <w:rFonts w:ascii="Times New Roman" w:hAnsi="Times New Roman" w:cs="Times New Roman"/>
        </w:rPr>
        <w:t>(</w:t>
      </w:r>
      <w:r w:rsidR="00B42FAD" w:rsidRPr="002D7B21">
        <w:rPr>
          <w:rFonts w:ascii="Times New Roman" w:hAnsi="Times New Roman" w:cs="Times New Roman"/>
        </w:rPr>
        <w:t>due to being offered a job in their training field at a high wage with benefits</w:t>
      </w:r>
      <w:r w:rsidR="002D7B21" w:rsidRPr="002D7B21">
        <w:rPr>
          <w:rFonts w:ascii="Times New Roman" w:hAnsi="Times New Roman" w:cs="Times New Roman"/>
        </w:rPr>
        <w:t>) complete their program</w:t>
      </w:r>
      <w:r w:rsidR="00B42FAD" w:rsidRPr="002D7B21">
        <w:rPr>
          <w:rFonts w:ascii="Times New Roman" w:hAnsi="Times New Roman" w:cs="Times New Roman"/>
        </w:rPr>
        <w:t>.</w:t>
      </w:r>
      <w:r w:rsidR="002D7B21" w:rsidRPr="002D7B21">
        <w:rPr>
          <w:rFonts w:ascii="Times New Roman" w:hAnsi="Times New Roman" w:cs="Times New Roman"/>
        </w:rPr>
        <w:t xml:space="preserve">  All p</w:t>
      </w:r>
      <w:r w:rsidR="001B2317" w:rsidRPr="002D7B21">
        <w:rPr>
          <w:rFonts w:ascii="Times New Roman" w:hAnsi="Times New Roman" w:cs="Times New Roman"/>
        </w:rPr>
        <w:t xml:space="preserve">rograms </w:t>
      </w:r>
      <w:r w:rsidR="002D7B21" w:rsidRPr="002D7B21">
        <w:rPr>
          <w:rFonts w:ascii="Times New Roman" w:hAnsi="Times New Roman" w:cs="Times New Roman"/>
        </w:rPr>
        <w:t xml:space="preserve">have </w:t>
      </w:r>
      <w:r w:rsidR="001B2317" w:rsidRPr="002D7B21">
        <w:rPr>
          <w:rFonts w:ascii="Times New Roman" w:hAnsi="Times New Roman" w:cs="Times New Roman"/>
        </w:rPr>
        <w:t xml:space="preserve">developed curriculum maps to ensure course sequence and progression is best suited for student success. </w:t>
      </w:r>
    </w:p>
    <w:p w14:paraId="2E18C362" w14:textId="77777777" w:rsidR="009416C9" w:rsidRPr="00F05C60" w:rsidRDefault="009416C9" w:rsidP="009416C9">
      <w:pPr>
        <w:widowControl/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14:paraId="156FF74F" w14:textId="6CEA3A0F" w:rsidR="00F50130" w:rsidRPr="00F05C60" w:rsidRDefault="00F50130" w:rsidP="009416C9">
      <w:pPr>
        <w:widowControl/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 w:rsidRPr="00F05C60">
        <w:rPr>
          <w:rFonts w:ascii="Times New Roman" w:eastAsia="Calibri" w:hAnsi="Times New Roman" w:cs="Times New Roman"/>
          <w:b/>
        </w:rPr>
        <w:t>Indicator 3: Increase the Percentage of Students Employed or Transferred</w:t>
      </w:r>
    </w:p>
    <w:p w14:paraId="036F4C13" w14:textId="6E07AB7E" w:rsidR="00F50130" w:rsidRPr="00F05C60" w:rsidRDefault="00F50130" w:rsidP="009416C9">
      <w:pPr>
        <w:widowControl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F05C60">
        <w:rPr>
          <w:rFonts w:ascii="Times New Roman" w:eastAsia="Calibri" w:hAnsi="Times New Roman" w:cs="Times New Roman"/>
          <w:b/>
          <w:i/>
          <w:u w:val="single"/>
        </w:rPr>
        <w:t>Description</w:t>
      </w:r>
      <w:r w:rsidRPr="00F05C60">
        <w:rPr>
          <w:rFonts w:ascii="Times New Roman" w:eastAsia="Calibri" w:hAnsi="Times New Roman" w:cs="Times New Roman"/>
          <w:i/>
        </w:rPr>
        <w:t>:</w:t>
      </w:r>
      <w:r w:rsidRPr="00F05C60">
        <w:rPr>
          <w:rFonts w:ascii="Times New Roman" w:eastAsia="Calibri" w:hAnsi="Times New Roman" w:cs="Times New Roman"/>
        </w:rPr>
        <w:t xml:space="preserve">  The percent of students employed or transferred in Kansas is defined as the percentage of students who are employed or transferred within a year of graduation from KCKCC. </w:t>
      </w:r>
    </w:p>
    <w:p w14:paraId="070C5129" w14:textId="77777777" w:rsidR="009416C9" w:rsidRPr="00F05C60" w:rsidRDefault="009416C9" w:rsidP="009416C9">
      <w:pPr>
        <w:widowControl/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14:paraId="2AEB7904" w14:textId="77777777" w:rsidR="00E97C8A" w:rsidRPr="00F05C60" w:rsidRDefault="00E97C8A" w:rsidP="00E97C8A">
      <w:pPr>
        <w:contextualSpacing/>
        <w:rPr>
          <w:rFonts w:ascii="Times New Roman" w:hAnsi="Times New Roman" w:cs="Times New Roman"/>
        </w:rPr>
      </w:pPr>
      <w:r w:rsidRPr="00F05C60">
        <w:rPr>
          <w:rFonts w:ascii="Times New Roman" w:hAnsi="Times New Roman" w:cs="Times New Roman"/>
          <w:b/>
          <w:i/>
          <w:u w:val="single"/>
        </w:rPr>
        <w:t>Outcome/Results:</w:t>
      </w:r>
      <w:r w:rsidRPr="00F05C60">
        <w:rPr>
          <w:rFonts w:ascii="Times New Roman" w:hAnsi="Times New Roman" w:cs="Times New Roman"/>
        </w:rPr>
        <w:t xml:space="preserve"> </w:t>
      </w:r>
    </w:p>
    <w:p w14:paraId="3D0327C0" w14:textId="3D3136A5" w:rsidR="00B42FAD" w:rsidRPr="00B42FAD" w:rsidRDefault="000652D2" w:rsidP="00F66C1D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indicator is i</w:t>
      </w:r>
      <w:r w:rsidR="00A646BC">
        <w:rPr>
          <w:rFonts w:ascii="Times New Roman" w:hAnsi="Times New Roman" w:cs="Times New Roman"/>
        </w:rPr>
        <w:t>nsignificantly different from AY</w:t>
      </w:r>
      <w:r>
        <w:rPr>
          <w:rFonts w:ascii="Times New Roman" w:hAnsi="Times New Roman" w:cs="Times New Roman"/>
        </w:rPr>
        <w:t xml:space="preserve">2017.  In order to move the needle up on this </w:t>
      </w:r>
      <w:r w:rsidR="006408E5">
        <w:rPr>
          <w:rFonts w:ascii="Times New Roman" w:hAnsi="Times New Roman" w:cs="Times New Roman"/>
        </w:rPr>
        <w:t>indicator</w:t>
      </w:r>
      <w:r>
        <w:rPr>
          <w:rFonts w:ascii="Times New Roman" w:hAnsi="Times New Roman" w:cs="Times New Roman"/>
        </w:rPr>
        <w:t>, KCKCC is engaged in a variety of activities and initiatives.  For example, a</w:t>
      </w:r>
      <w:r w:rsidR="00976FF9">
        <w:rPr>
          <w:rFonts w:ascii="Times New Roman" w:hAnsi="Times New Roman" w:cs="Times New Roman"/>
        </w:rPr>
        <w:t>rticulations</w:t>
      </w:r>
      <w:r w:rsidR="00AB06E9" w:rsidRPr="00976FF9">
        <w:rPr>
          <w:rFonts w:ascii="Times New Roman" w:hAnsi="Times New Roman" w:cs="Times New Roman"/>
        </w:rPr>
        <w:t xml:space="preserve"> with transfer institutions</w:t>
      </w:r>
      <w:r w:rsidR="00976FF9">
        <w:rPr>
          <w:rFonts w:ascii="Times New Roman" w:hAnsi="Times New Roman" w:cs="Times New Roman"/>
        </w:rPr>
        <w:t xml:space="preserve"> are continually reviewed and updated</w:t>
      </w:r>
      <w:r>
        <w:rPr>
          <w:rFonts w:ascii="Times New Roman" w:hAnsi="Times New Roman" w:cs="Times New Roman"/>
        </w:rPr>
        <w:t xml:space="preserve"> (for instance,</w:t>
      </w:r>
      <w:r w:rsidR="00976FF9">
        <w:rPr>
          <w:rFonts w:ascii="Times New Roman" w:hAnsi="Times New Roman" w:cs="Times New Roman"/>
        </w:rPr>
        <w:t xml:space="preserve"> the</w:t>
      </w:r>
      <w:r w:rsidR="00AB06E9" w:rsidRPr="00976FF9">
        <w:rPr>
          <w:rFonts w:ascii="Times New Roman" w:hAnsi="Times New Roman" w:cs="Times New Roman"/>
        </w:rPr>
        <w:t xml:space="preserve"> Degree in 3 efforts with KU Edwards</w:t>
      </w:r>
      <w:r>
        <w:rPr>
          <w:rFonts w:ascii="Times New Roman" w:hAnsi="Times New Roman" w:cs="Times New Roman"/>
        </w:rPr>
        <w:t xml:space="preserve">). </w:t>
      </w:r>
      <w:r w:rsidR="00976FF9">
        <w:rPr>
          <w:rFonts w:ascii="Times New Roman" w:hAnsi="Times New Roman" w:cs="Times New Roman"/>
        </w:rPr>
        <w:t>KCKCC p</w:t>
      </w:r>
      <w:r w:rsidR="00AB06E9" w:rsidRPr="00976FF9">
        <w:rPr>
          <w:rFonts w:ascii="Times New Roman" w:hAnsi="Times New Roman" w:cs="Times New Roman"/>
        </w:rPr>
        <w:t xml:space="preserve">rograms work </w:t>
      </w:r>
      <w:r w:rsidR="00976FF9">
        <w:rPr>
          <w:rFonts w:ascii="Times New Roman" w:hAnsi="Times New Roman" w:cs="Times New Roman"/>
        </w:rPr>
        <w:t xml:space="preserve">in partnership </w:t>
      </w:r>
      <w:r w:rsidR="00AB06E9" w:rsidRPr="00976FF9">
        <w:rPr>
          <w:rFonts w:ascii="Times New Roman" w:hAnsi="Times New Roman" w:cs="Times New Roman"/>
        </w:rPr>
        <w:t xml:space="preserve">with their advisory boards to </w:t>
      </w:r>
      <w:r w:rsidR="00976FF9">
        <w:rPr>
          <w:rFonts w:ascii="Times New Roman" w:hAnsi="Times New Roman" w:cs="Times New Roman"/>
        </w:rPr>
        <w:t>ensure students receive the ski</w:t>
      </w:r>
      <w:r>
        <w:rPr>
          <w:rFonts w:ascii="Times New Roman" w:hAnsi="Times New Roman" w:cs="Times New Roman"/>
        </w:rPr>
        <w:t>lls and current education necessary for</w:t>
      </w:r>
      <w:r w:rsidR="00976FF9">
        <w:rPr>
          <w:rFonts w:ascii="Times New Roman" w:hAnsi="Times New Roman" w:cs="Times New Roman"/>
        </w:rPr>
        <w:t xml:space="preserve"> employment</w:t>
      </w:r>
      <w:r w:rsidR="00AB06E9" w:rsidRPr="00976FF9">
        <w:rPr>
          <w:rFonts w:ascii="Times New Roman" w:hAnsi="Times New Roman" w:cs="Times New Roman"/>
        </w:rPr>
        <w:t>.</w:t>
      </w:r>
      <w:r w:rsidR="00976FF9">
        <w:rPr>
          <w:rFonts w:ascii="Times New Roman" w:hAnsi="Times New Roman" w:cs="Times New Roman"/>
        </w:rPr>
        <w:t xml:space="preserve">  Many </w:t>
      </w:r>
      <w:r w:rsidR="009A7A74">
        <w:rPr>
          <w:rFonts w:ascii="Times New Roman" w:hAnsi="Times New Roman" w:cs="Times New Roman"/>
        </w:rPr>
        <w:t xml:space="preserve">KCKCC </w:t>
      </w:r>
      <w:r w:rsidR="00976FF9">
        <w:rPr>
          <w:rFonts w:ascii="Times New Roman" w:hAnsi="Times New Roman" w:cs="Times New Roman"/>
        </w:rPr>
        <w:t>faculty are well-respected and have strong university contacts and also ties</w:t>
      </w:r>
      <w:r w:rsidR="00546988">
        <w:rPr>
          <w:rFonts w:ascii="Times New Roman" w:hAnsi="Times New Roman" w:cs="Times New Roman"/>
        </w:rPr>
        <w:t xml:space="preserve"> in</w:t>
      </w:r>
      <w:r w:rsidR="00976FF9">
        <w:rPr>
          <w:rFonts w:ascii="Times New Roman" w:hAnsi="Times New Roman" w:cs="Times New Roman"/>
        </w:rPr>
        <w:t xml:space="preserve"> their respective subject area communities (for example, one of KCKCC’s faculty has very strong ties t</w:t>
      </w:r>
      <w:r w:rsidR="00787C82" w:rsidRPr="00787C82">
        <w:rPr>
          <w:rFonts w:ascii="Times New Roman" w:hAnsi="Times New Roman" w:cs="Times New Roman"/>
        </w:rPr>
        <w:t xml:space="preserve">o the audio engineering community </w:t>
      </w:r>
      <w:r w:rsidR="00976FF9">
        <w:rPr>
          <w:rFonts w:ascii="Times New Roman" w:hAnsi="Times New Roman" w:cs="Times New Roman"/>
        </w:rPr>
        <w:t>which</w:t>
      </w:r>
      <w:r w:rsidR="00787C82" w:rsidRPr="00787C82">
        <w:rPr>
          <w:rFonts w:ascii="Times New Roman" w:hAnsi="Times New Roman" w:cs="Times New Roman"/>
        </w:rPr>
        <w:t xml:space="preserve"> </w:t>
      </w:r>
      <w:r w:rsidR="00976FF9">
        <w:rPr>
          <w:rFonts w:ascii="Times New Roman" w:hAnsi="Times New Roman" w:cs="Times New Roman"/>
        </w:rPr>
        <w:t xml:space="preserve">leads </w:t>
      </w:r>
      <w:r w:rsidR="00546988">
        <w:rPr>
          <w:rFonts w:ascii="Times New Roman" w:hAnsi="Times New Roman" w:cs="Times New Roman"/>
        </w:rPr>
        <w:t xml:space="preserve">to </w:t>
      </w:r>
      <w:r w:rsidR="00976FF9">
        <w:rPr>
          <w:rFonts w:ascii="Times New Roman" w:hAnsi="Times New Roman" w:cs="Times New Roman"/>
        </w:rPr>
        <w:t>many of those</w:t>
      </w:r>
      <w:r w:rsidR="00787C82" w:rsidRPr="00787C82">
        <w:rPr>
          <w:rFonts w:ascii="Times New Roman" w:hAnsi="Times New Roman" w:cs="Times New Roman"/>
        </w:rPr>
        <w:t xml:space="preserve"> students receiving good job offers</w:t>
      </w:r>
      <w:r w:rsidR="00976FF9">
        <w:rPr>
          <w:rFonts w:ascii="Times New Roman" w:hAnsi="Times New Roman" w:cs="Times New Roman"/>
        </w:rPr>
        <w:t>)</w:t>
      </w:r>
      <w:r w:rsidR="00787C82" w:rsidRPr="00787C82">
        <w:rPr>
          <w:rFonts w:ascii="Times New Roman" w:hAnsi="Times New Roman" w:cs="Times New Roman"/>
        </w:rPr>
        <w:t xml:space="preserve">. As </w:t>
      </w:r>
      <w:r w:rsidR="00976FF9">
        <w:rPr>
          <w:rFonts w:ascii="Times New Roman" w:hAnsi="Times New Roman" w:cs="Times New Roman"/>
        </w:rPr>
        <w:t>another example, a representative from Bellevue University is located on campus to assist students with seamless transfer to that institution.</w:t>
      </w:r>
      <w:r>
        <w:rPr>
          <w:rFonts w:ascii="Times New Roman" w:hAnsi="Times New Roman" w:cs="Times New Roman"/>
        </w:rPr>
        <w:t xml:space="preserve">  In addition, the </w:t>
      </w:r>
      <w:r w:rsidRPr="000652D2">
        <w:rPr>
          <w:rFonts w:ascii="Times New Roman" w:hAnsi="Times New Roman" w:cs="Times New Roman"/>
        </w:rPr>
        <w:t>KCKCC Learning Commons provides</w:t>
      </w:r>
      <w:r w:rsidRPr="000B03AA">
        <w:rPr>
          <w:rFonts w:ascii="Times New Roman" w:hAnsi="Times New Roman" w:cs="Times New Roman"/>
        </w:rPr>
        <w:t xml:space="preserve"> space monthly for partner 4 year institutions to speak with </w:t>
      </w:r>
      <w:r>
        <w:rPr>
          <w:rFonts w:ascii="Times New Roman" w:hAnsi="Times New Roman" w:cs="Times New Roman"/>
        </w:rPr>
        <w:t xml:space="preserve">prospective transfer students. The KCKCC Writing </w:t>
      </w:r>
      <w:r w:rsidR="009A7A74">
        <w:rPr>
          <w:rFonts w:ascii="Times New Roman" w:hAnsi="Times New Roman" w:cs="Times New Roman"/>
        </w:rPr>
        <w:t>Center</w:t>
      </w:r>
      <w:r>
        <w:rPr>
          <w:rFonts w:ascii="Times New Roman" w:hAnsi="Times New Roman" w:cs="Times New Roman"/>
        </w:rPr>
        <w:t xml:space="preserve"> offers resume and cover letter writing workshops on a regular basis.</w:t>
      </w:r>
      <w:r w:rsidR="00F66C1D">
        <w:rPr>
          <w:rFonts w:ascii="Times New Roman" w:hAnsi="Times New Roman" w:cs="Times New Roman"/>
        </w:rPr>
        <w:t xml:space="preserve"> </w:t>
      </w:r>
      <w:r w:rsidR="00AA7CD1">
        <w:rPr>
          <w:rFonts w:ascii="Times New Roman" w:hAnsi="Times New Roman" w:cs="Times New Roman"/>
        </w:rPr>
        <w:t>T</w:t>
      </w:r>
      <w:r w:rsidR="00976FF9">
        <w:rPr>
          <w:rFonts w:ascii="Times New Roman" w:hAnsi="Times New Roman" w:cs="Times New Roman"/>
        </w:rPr>
        <w:t>he Career and Technical Center</w:t>
      </w:r>
      <w:r w:rsidR="00B42FAD" w:rsidRPr="00976FF9">
        <w:rPr>
          <w:rFonts w:ascii="Times New Roman" w:hAnsi="Times New Roman" w:cs="Times New Roman"/>
        </w:rPr>
        <w:t xml:space="preserve"> hosts numerous job fairs to connect students with business/industry partners.  Also, </w:t>
      </w:r>
      <w:r w:rsidR="00B42FAD" w:rsidRPr="00976FF9">
        <w:rPr>
          <w:rFonts w:ascii="Times New Roman" w:hAnsi="Times New Roman" w:cs="Times New Roman"/>
        </w:rPr>
        <w:lastRenderedPageBreak/>
        <w:t>“Boutique Job Fairs” are designed to targ</w:t>
      </w:r>
      <w:r>
        <w:rPr>
          <w:rFonts w:ascii="Times New Roman" w:hAnsi="Times New Roman" w:cs="Times New Roman"/>
        </w:rPr>
        <w:t>et specific c</w:t>
      </w:r>
      <w:r w:rsidR="00B42FAD" w:rsidRPr="00976FF9">
        <w:rPr>
          <w:rFonts w:ascii="Times New Roman" w:hAnsi="Times New Roman" w:cs="Times New Roman"/>
        </w:rPr>
        <w:t xml:space="preserve">ertification </w:t>
      </w:r>
      <w:r w:rsidR="00F66C1D">
        <w:rPr>
          <w:rFonts w:ascii="Times New Roman" w:hAnsi="Times New Roman" w:cs="Times New Roman"/>
        </w:rPr>
        <w:t>areas.</w:t>
      </w:r>
    </w:p>
    <w:p w14:paraId="4D4DB4D5" w14:textId="77777777" w:rsidR="00B34D53" w:rsidRPr="00F05C60" w:rsidRDefault="00B34D53" w:rsidP="009416C9">
      <w:pPr>
        <w:widowControl/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14:paraId="5FC6151F" w14:textId="77777777" w:rsidR="00F50130" w:rsidRPr="00F05C60" w:rsidRDefault="00F50130" w:rsidP="009416C9">
      <w:pPr>
        <w:widowControl/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 w:rsidRPr="00F05C60">
        <w:rPr>
          <w:rFonts w:ascii="Times New Roman" w:eastAsia="Calibri" w:hAnsi="Times New Roman" w:cs="Times New Roman"/>
          <w:b/>
        </w:rPr>
        <w:t>Indicator 4:  Increase the success rate in non-developmental courses enrolled by the students who successfully complete the developmental courses</w:t>
      </w:r>
    </w:p>
    <w:p w14:paraId="4D252425" w14:textId="6BDF5F48" w:rsidR="00F50130" w:rsidRPr="00F05C60" w:rsidRDefault="00F50130" w:rsidP="007D224E">
      <w:pPr>
        <w:widowControl/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  <w:r w:rsidRPr="00F05C60">
        <w:rPr>
          <w:rFonts w:ascii="Times New Roman" w:eastAsia="Calibri" w:hAnsi="Times New Roman" w:cs="Times New Roman"/>
          <w:b/>
          <w:i/>
          <w:u w:val="single"/>
        </w:rPr>
        <w:t>Description</w:t>
      </w:r>
      <w:r w:rsidRPr="00F05C60">
        <w:rPr>
          <w:rFonts w:ascii="Times New Roman" w:eastAsia="Calibri" w:hAnsi="Times New Roman" w:cs="Times New Roman"/>
          <w:i/>
        </w:rPr>
        <w:t>:</w:t>
      </w:r>
      <w:r w:rsidRPr="00F05C60">
        <w:rPr>
          <w:rFonts w:ascii="Times New Roman" w:eastAsia="Calibri" w:hAnsi="Times New Roman" w:cs="Times New Roman"/>
        </w:rPr>
        <w:t xml:space="preserve">  The denominator is the total number of class enrollments or number of grades in the </w:t>
      </w:r>
      <w:r w:rsidRPr="0097314E">
        <w:rPr>
          <w:rFonts w:ascii="Times New Roman" w:eastAsia="Calibri" w:hAnsi="Times New Roman" w:cs="Times New Roman"/>
        </w:rPr>
        <w:t>developmental</w:t>
      </w:r>
      <w:r w:rsidRPr="00F05C60">
        <w:rPr>
          <w:rFonts w:ascii="Times New Roman" w:eastAsia="Calibri" w:hAnsi="Times New Roman" w:cs="Times New Roman"/>
        </w:rPr>
        <w:t xml:space="preserve"> classes by the students who successfully completed in MATH0099, READ0092, and ENGL0099 with a grade of C or better. The numerator is the number of grades that are C or better in the non-developmental courses enrolled b</w:t>
      </w:r>
      <w:r w:rsidR="00BB67F2" w:rsidRPr="00F05C60">
        <w:rPr>
          <w:rFonts w:ascii="Times New Roman" w:eastAsia="Calibri" w:hAnsi="Times New Roman" w:cs="Times New Roman"/>
        </w:rPr>
        <w:t>y the students who completed de</w:t>
      </w:r>
      <w:r w:rsidR="00FE0B2B" w:rsidRPr="00F05C60">
        <w:rPr>
          <w:rFonts w:ascii="Times New Roman" w:eastAsia="Calibri" w:hAnsi="Times New Roman" w:cs="Times New Roman"/>
        </w:rPr>
        <w:t>velopmental</w:t>
      </w:r>
      <w:r w:rsidRPr="00F05C60">
        <w:rPr>
          <w:rFonts w:ascii="Times New Roman" w:eastAsia="Calibri" w:hAnsi="Times New Roman" w:cs="Times New Roman"/>
        </w:rPr>
        <w:t xml:space="preserve"> courses successfully.  The non-developmental courses are MATH-0104, ENGL-0101, ENGL-0102, PSYC-0101, SPCH-0151, MATH-0105, SOSC-0107, BIOL-0141, PHIL-0206. These are the top </w:t>
      </w:r>
      <w:r w:rsidR="001F7C4F" w:rsidRPr="00F05C60">
        <w:rPr>
          <w:rFonts w:ascii="Times New Roman" w:eastAsia="Calibri" w:hAnsi="Times New Roman" w:cs="Times New Roman"/>
        </w:rPr>
        <w:t>nine</w:t>
      </w:r>
      <w:r w:rsidRPr="00F05C60">
        <w:rPr>
          <w:rFonts w:ascii="Times New Roman" w:eastAsia="Calibri" w:hAnsi="Times New Roman" w:cs="Times New Roman"/>
        </w:rPr>
        <w:t xml:space="preserve"> most frequently taken courses by the students after completing dev</w:t>
      </w:r>
      <w:r w:rsidR="00BB67F2" w:rsidRPr="00F05C60">
        <w:rPr>
          <w:rFonts w:ascii="Times New Roman" w:eastAsia="Calibri" w:hAnsi="Times New Roman" w:cs="Times New Roman"/>
        </w:rPr>
        <w:t>elopmental</w:t>
      </w:r>
      <w:r w:rsidRPr="00F05C60">
        <w:rPr>
          <w:rFonts w:ascii="Times New Roman" w:eastAsia="Calibri" w:hAnsi="Times New Roman" w:cs="Times New Roman"/>
        </w:rPr>
        <w:t xml:space="preserve"> courses. </w:t>
      </w:r>
    </w:p>
    <w:p w14:paraId="1FA8A3C5" w14:textId="77777777" w:rsidR="00E97C8A" w:rsidRPr="00F05C60" w:rsidRDefault="00E97C8A" w:rsidP="007D224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39F7AFC" w14:textId="55395AF4" w:rsidR="00E97C8A" w:rsidRDefault="00E97C8A" w:rsidP="007D224E">
      <w:pPr>
        <w:spacing w:line="240" w:lineRule="auto"/>
        <w:contextualSpacing/>
        <w:rPr>
          <w:rFonts w:ascii="Times New Roman" w:hAnsi="Times New Roman" w:cs="Times New Roman"/>
        </w:rPr>
      </w:pPr>
      <w:r w:rsidRPr="00A5743D">
        <w:rPr>
          <w:rFonts w:ascii="Times New Roman" w:hAnsi="Times New Roman" w:cs="Times New Roman"/>
          <w:b/>
          <w:i/>
          <w:u w:val="single"/>
        </w:rPr>
        <w:t>Outcome/Results:</w:t>
      </w:r>
      <w:r w:rsidRPr="00F05C60">
        <w:rPr>
          <w:rFonts w:ascii="Times New Roman" w:hAnsi="Times New Roman" w:cs="Times New Roman"/>
        </w:rPr>
        <w:t xml:space="preserve"> </w:t>
      </w:r>
    </w:p>
    <w:p w14:paraId="1919BD1D" w14:textId="21D95162" w:rsidR="00787C82" w:rsidRDefault="00AF5D3A" w:rsidP="00F05C60">
      <w:pPr>
        <w:widowControl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F614C">
        <w:rPr>
          <w:rFonts w:ascii="Times New Roman" w:eastAsia="Times New Roman" w:hAnsi="Times New Roman" w:cs="Times New Roman"/>
          <w:color w:val="000000"/>
        </w:rPr>
        <w:t>T</w:t>
      </w:r>
      <w:r w:rsidR="00C37C4D" w:rsidRPr="003F614C">
        <w:rPr>
          <w:rFonts w:ascii="Times New Roman" w:eastAsia="Times New Roman" w:hAnsi="Times New Roman" w:cs="Times New Roman"/>
          <w:color w:val="000000"/>
        </w:rPr>
        <w:t>he math department offers intermediate and college algebra in a computer</w:t>
      </w:r>
      <w:r w:rsidR="00301C17" w:rsidRPr="003F614C">
        <w:rPr>
          <w:rFonts w:ascii="Times New Roman" w:eastAsia="Times New Roman" w:hAnsi="Times New Roman" w:cs="Times New Roman"/>
          <w:color w:val="000000"/>
        </w:rPr>
        <w:t xml:space="preserve"> assisted format similar to the format</w:t>
      </w:r>
      <w:r w:rsidR="00C37C4D" w:rsidRPr="003F614C">
        <w:rPr>
          <w:rFonts w:ascii="Times New Roman" w:eastAsia="Times New Roman" w:hAnsi="Times New Roman" w:cs="Times New Roman"/>
          <w:color w:val="000000"/>
        </w:rPr>
        <w:t xml:space="preserve"> used for developmental math courses.  This allows students to transition</w:t>
      </w:r>
      <w:r w:rsidR="00C37C4D" w:rsidRPr="00301C17">
        <w:rPr>
          <w:rFonts w:ascii="Times New Roman" w:eastAsia="Times New Roman" w:hAnsi="Times New Roman" w:cs="Times New Roman"/>
          <w:color w:val="000000"/>
        </w:rPr>
        <w:t xml:space="preserve"> to the college level math courses without having to learn a new technology format for work.  This course now represents over half the enrollment in college algebra.  </w:t>
      </w:r>
      <w:r w:rsidR="00FA1BAD" w:rsidRPr="00FA1BAD">
        <w:rPr>
          <w:rFonts w:ascii="Times New Roman" w:eastAsia="Times New Roman" w:hAnsi="Times New Roman" w:cs="Times New Roman"/>
          <w:color w:val="000000"/>
        </w:rPr>
        <w:t>Similarly, all instructors of developmental reading and English courses are encouraged to utilize the college Learning</w:t>
      </w:r>
      <w:r w:rsidR="00AA7CD1">
        <w:rPr>
          <w:rFonts w:ascii="Times New Roman" w:eastAsia="Times New Roman" w:hAnsi="Times New Roman" w:cs="Times New Roman"/>
          <w:color w:val="000000"/>
        </w:rPr>
        <w:t xml:space="preserve"> Management System</w:t>
      </w:r>
      <w:r w:rsidR="00FA1BAD" w:rsidRPr="00FA1BAD">
        <w:rPr>
          <w:rFonts w:ascii="Times New Roman" w:eastAsia="Times New Roman" w:hAnsi="Times New Roman" w:cs="Times New Roman"/>
          <w:color w:val="000000"/>
        </w:rPr>
        <w:t xml:space="preserve"> Blackboard in their coursework to help prepare students for a smooth transition to the same course shells</w:t>
      </w:r>
      <w:r w:rsidR="00FA1BAD">
        <w:rPr>
          <w:rFonts w:ascii="Times New Roman" w:eastAsia="Times New Roman" w:hAnsi="Times New Roman" w:cs="Times New Roman"/>
          <w:color w:val="000000"/>
        </w:rPr>
        <w:t xml:space="preserve"> used</w:t>
      </w:r>
      <w:r w:rsidR="00FA1BAD" w:rsidRPr="00FA1BAD">
        <w:rPr>
          <w:rFonts w:ascii="Times New Roman" w:eastAsia="Times New Roman" w:hAnsi="Times New Roman" w:cs="Times New Roman"/>
          <w:color w:val="000000"/>
        </w:rPr>
        <w:t xml:space="preserve"> in college courses. </w:t>
      </w:r>
      <w:r w:rsidR="00FA1BAD">
        <w:rPr>
          <w:rFonts w:ascii="Times New Roman" w:eastAsia="Times New Roman" w:hAnsi="Times New Roman" w:cs="Times New Roman"/>
          <w:color w:val="000000"/>
        </w:rPr>
        <w:t xml:space="preserve"> F</w:t>
      </w:r>
      <w:r w:rsidR="00C37C4D" w:rsidRPr="00301C17">
        <w:rPr>
          <w:rFonts w:ascii="Times New Roman" w:eastAsia="Times New Roman" w:hAnsi="Times New Roman" w:cs="Times New Roman"/>
          <w:color w:val="000000"/>
        </w:rPr>
        <w:t>inally, all KCKCC developmental courses continue to infuse better study skills, tutoring, and increased faculty interaction; which leads to better success in non-developmental courses.</w:t>
      </w:r>
    </w:p>
    <w:p w14:paraId="562ADB39" w14:textId="77777777" w:rsidR="0076557D" w:rsidRDefault="0076557D" w:rsidP="00F05C60">
      <w:pPr>
        <w:widowControl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4E89023" w14:textId="77777777" w:rsidR="00F50130" w:rsidRPr="00F05C60" w:rsidRDefault="00F50130" w:rsidP="009416C9">
      <w:pPr>
        <w:widowControl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F05C60">
        <w:rPr>
          <w:rFonts w:ascii="Times New Roman" w:eastAsia="Calibri" w:hAnsi="Times New Roman" w:cs="Times New Roman"/>
          <w:b/>
        </w:rPr>
        <w:t>Indicator 5:  Increase the Number of Hispanic Students Enrolled at KCKCC</w:t>
      </w:r>
    </w:p>
    <w:p w14:paraId="08EE4963" w14:textId="3D7C9013" w:rsidR="00F50130" w:rsidRPr="00F05C60" w:rsidRDefault="00F50130" w:rsidP="009416C9">
      <w:pPr>
        <w:widowControl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F05C60">
        <w:rPr>
          <w:rFonts w:ascii="Times New Roman" w:eastAsia="Calibri" w:hAnsi="Times New Roman" w:cs="Times New Roman"/>
          <w:b/>
          <w:i/>
          <w:u w:val="single"/>
        </w:rPr>
        <w:t>Description</w:t>
      </w:r>
      <w:r w:rsidRPr="00F05C60">
        <w:rPr>
          <w:rFonts w:ascii="Times New Roman" w:eastAsia="Calibri" w:hAnsi="Times New Roman" w:cs="Times New Roman"/>
          <w:i/>
        </w:rPr>
        <w:t>:</w:t>
      </w:r>
      <w:r w:rsidRPr="00F05C60">
        <w:rPr>
          <w:rFonts w:ascii="Times New Roman" w:eastAsia="Calibri" w:hAnsi="Times New Roman" w:cs="Times New Roman"/>
        </w:rPr>
        <w:t xml:space="preserve">  This indicator represents the total number of unduplicated Hispanic students enrolled in an academic year, including both first-time and returning students.  It is related to the strategic goal in KBOR’s Foresight 20/20, “Increasing Higher Education Attainment Among Kansans.” </w:t>
      </w:r>
    </w:p>
    <w:p w14:paraId="5669C16B" w14:textId="77777777" w:rsidR="00E97C8A" w:rsidRPr="00B4750C" w:rsidRDefault="00E97C8A" w:rsidP="00E97C8A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22E088E" w14:textId="77777777" w:rsidR="00E97C8A" w:rsidRPr="00B4750C" w:rsidRDefault="00E97C8A" w:rsidP="00E97C8A">
      <w:pPr>
        <w:contextualSpacing/>
        <w:rPr>
          <w:rFonts w:ascii="Times New Roman" w:hAnsi="Times New Roman" w:cs="Times New Roman"/>
        </w:rPr>
      </w:pPr>
      <w:r w:rsidRPr="00B4750C">
        <w:rPr>
          <w:rFonts w:ascii="Times New Roman" w:hAnsi="Times New Roman" w:cs="Times New Roman"/>
          <w:b/>
          <w:i/>
          <w:u w:val="single"/>
        </w:rPr>
        <w:t>Outcome/Results:</w:t>
      </w:r>
      <w:r w:rsidRPr="00B4750C">
        <w:rPr>
          <w:rFonts w:ascii="Times New Roman" w:hAnsi="Times New Roman" w:cs="Times New Roman"/>
        </w:rPr>
        <w:t xml:space="preserve"> </w:t>
      </w:r>
    </w:p>
    <w:p w14:paraId="69C80617" w14:textId="3011E3BC" w:rsidR="0037634B" w:rsidRDefault="00DF6971" w:rsidP="009416C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114216">
        <w:rPr>
          <w:rFonts w:ascii="Times New Roman" w:hAnsi="Times New Roman" w:cs="Times New Roman"/>
          <w:color w:val="000000" w:themeColor="text1"/>
        </w:rPr>
        <w:t>This indicator</w:t>
      </w:r>
      <w:r w:rsidR="00114216" w:rsidRPr="00114216">
        <w:rPr>
          <w:rFonts w:ascii="Times New Roman" w:hAnsi="Times New Roman" w:cs="Times New Roman"/>
          <w:color w:val="000000" w:themeColor="text1"/>
        </w:rPr>
        <w:t xml:space="preserve"> increased </w:t>
      </w:r>
      <w:r w:rsidR="00B33BA7">
        <w:rPr>
          <w:rFonts w:ascii="Times New Roman" w:hAnsi="Times New Roman" w:cs="Times New Roman"/>
          <w:color w:val="000000" w:themeColor="text1"/>
        </w:rPr>
        <w:t>34</w:t>
      </w:r>
      <w:bookmarkStart w:id="0" w:name="_GoBack"/>
      <w:bookmarkEnd w:id="0"/>
      <w:r w:rsidR="00114216" w:rsidRPr="00114216">
        <w:rPr>
          <w:rFonts w:ascii="Times New Roman" w:hAnsi="Times New Roman" w:cs="Times New Roman"/>
          <w:color w:val="000000" w:themeColor="text1"/>
        </w:rPr>
        <w:t xml:space="preserve">% (458 students) compared to baseline. As compared to AY 2017, it </w:t>
      </w:r>
      <w:r w:rsidR="00A3019D" w:rsidRPr="00114216">
        <w:rPr>
          <w:rFonts w:ascii="Times New Roman" w:hAnsi="Times New Roman" w:cs="Times New Roman"/>
          <w:color w:val="000000" w:themeColor="text1"/>
        </w:rPr>
        <w:t xml:space="preserve">increased </w:t>
      </w:r>
      <w:r w:rsidR="00114216" w:rsidRPr="00114216">
        <w:rPr>
          <w:rFonts w:ascii="Times New Roman" w:hAnsi="Times New Roman" w:cs="Times New Roman"/>
          <w:color w:val="000000" w:themeColor="text1"/>
        </w:rPr>
        <w:t>11% (</w:t>
      </w:r>
      <w:r w:rsidR="00A3019D" w:rsidRPr="00114216">
        <w:rPr>
          <w:rFonts w:ascii="Times New Roman" w:hAnsi="Times New Roman" w:cs="Times New Roman"/>
          <w:color w:val="000000" w:themeColor="text1"/>
        </w:rPr>
        <w:t>183 st</w:t>
      </w:r>
      <w:r w:rsidR="00114216" w:rsidRPr="00114216">
        <w:rPr>
          <w:rFonts w:ascii="Times New Roman" w:hAnsi="Times New Roman" w:cs="Times New Roman"/>
          <w:color w:val="000000" w:themeColor="text1"/>
        </w:rPr>
        <w:t>udents)</w:t>
      </w:r>
      <w:r w:rsidRPr="00114216">
        <w:rPr>
          <w:rFonts w:ascii="Times New Roman" w:hAnsi="Times New Roman" w:cs="Times New Roman"/>
          <w:color w:val="000000" w:themeColor="text1"/>
        </w:rPr>
        <w:t>.</w:t>
      </w:r>
      <w:r w:rsidRPr="00B4750C">
        <w:rPr>
          <w:rFonts w:ascii="Times New Roman" w:hAnsi="Times New Roman" w:cs="Times New Roman"/>
          <w:color w:val="000000" w:themeColor="text1"/>
        </w:rPr>
        <w:t xml:space="preserve">  </w:t>
      </w:r>
      <w:r w:rsidR="00B4750C" w:rsidRPr="00B4750C">
        <w:rPr>
          <w:rFonts w:ascii="Times New Roman" w:eastAsia="Times New Roman" w:hAnsi="Times New Roman" w:cs="Times New Roman"/>
        </w:rPr>
        <w:t>Over the la</w:t>
      </w:r>
      <w:r w:rsidR="00B4750C">
        <w:rPr>
          <w:rFonts w:ascii="Times New Roman" w:eastAsia="Times New Roman" w:hAnsi="Times New Roman" w:cs="Times New Roman"/>
        </w:rPr>
        <w:t xml:space="preserve">st two years, all newly posted </w:t>
      </w:r>
      <w:r w:rsidR="00B4750C" w:rsidRPr="00B4750C">
        <w:rPr>
          <w:rFonts w:ascii="Times New Roman" w:eastAsia="Times New Roman" w:hAnsi="Times New Roman" w:cs="Times New Roman"/>
        </w:rPr>
        <w:t xml:space="preserve">positions in the Enrollment </w:t>
      </w:r>
      <w:r w:rsidR="00AA7CD1">
        <w:rPr>
          <w:rFonts w:ascii="Times New Roman" w:eastAsia="Times New Roman" w:hAnsi="Times New Roman" w:cs="Times New Roman"/>
        </w:rPr>
        <w:t>Management D</w:t>
      </w:r>
      <w:r w:rsidR="00B4750C" w:rsidRPr="00B4750C">
        <w:rPr>
          <w:rFonts w:ascii="Times New Roman" w:eastAsia="Times New Roman" w:hAnsi="Times New Roman" w:cs="Times New Roman"/>
        </w:rPr>
        <w:t>ivision annotate bilingual speaking in Spanish</w:t>
      </w:r>
      <w:r w:rsidR="00B4750C">
        <w:rPr>
          <w:rFonts w:ascii="Times New Roman" w:eastAsia="Times New Roman" w:hAnsi="Times New Roman" w:cs="Times New Roman"/>
        </w:rPr>
        <w:t xml:space="preserve"> as</w:t>
      </w:r>
      <w:r w:rsidR="00B4750C" w:rsidRPr="00B4750C">
        <w:rPr>
          <w:rFonts w:ascii="Times New Roman" w:eastAsia="Times New Roman" w:hAnsi="Times New Roman" w:cs="Times New Roman"/>
        </w:rPr>
        <w:t xml:space="preserve"> preferred for the position. This has led to the hiring of several Spanish speaking professionals in multiple student service a</w:t>
      </w:r>
      <w:r w:rsidR="00B4750C">
        <w:rPr>
          <w:rFonts w:ascii="Times New Roman" w:eastAsia="Times New Roman" w:hAnsi="Times New Roman" w:cs="Times New Roman"/>
        </w:rPr>
        <w:t>reas, including</w:t>
      </w:r>
      <w:r w:rsidR="00B4750C" w:rsidRPr="00B4750C">
        <w:rPr>
          <w:rFonts w:ascii="Times New Roman" w:eastAsia="Times New Roman" w:hAnsi="Times New Roman" w:cs="Times New Roman"/>
        </w:rPr>
        <w:t xml:space="preserve"> the campus operat</w:t>
      </w:r>
      <w:r w:rsidR="00B4750C">
        <w:rPr>
          <w:rFonts w:ascii="Times New Roman" w:eastAsia="Times New Roman" w:hAnsi="Times New Roman" w:cs="Times New Roman"/>
        </w:rPr>
        <w:t>or and informational specialist;</w:t>
      </w:r>
      <w:r w:rsidR="00B4750C" w:rsidRPr="00B4750C">
        <w:rPr>
          <w:rFonts w:ascii="Times New Roman" w:eastAsia="Times New Roman" w:hAnsi="Times New Roman" w:cs="Times New Roman"/>
        </w:rPr>
        <w:t xml:space="preserve"> college recruiter</w:t>
      </w:r>
      <w:r w:rsidR="00B4750C">
        <w:rPr>
          <w:rFonts w:ascii="Times New Roman" w:eastAsia="Times New Roman" w:hAnsi="Times New Roman" w:cs="Times New Roman"/>
        </w:rPr>
        <w:t>;</w:t>
      </w:r>
      <w:r w:rsidR="00B4750C" w:rsidRPr="00B4750C">
        <w:rPr>
          <w:rFonts w:ascii="Times New Roman" w:eastAsia="Times New Roman" w:hAnsi="Times New Roman" w:cs="Times New Roman"/>
        </w:rPr>
        <w:t xml:space="preserve"> regi</w:t>
      </w:r>
      <w:r w:rsidR="00B4750C">
        <w:rPr>
          <w:rFonts w:ascii="Times New Roman" w:eastAsia="Times New Roman" w:hAnsi="Times New Roman" w:cs="Times New Roman"/>
        </w:rPr>
        <w:t>stration and records specialist;</w:t>
      </w:r>
      <w:r w:rsidR="00AA7CD1">
        <w:rPr>
          <w:rFonts w:ascii="Times New Roman" w:eastAsia="Times New Roman" w:hAnsi="Times New Roman" w:cs="Times New Roman"/>
        </w:rPr>
        <w:t xml:space="preserve"> and three student success a</w:t>
      </w:r>
      <w:r w:rsidR="00B4750C" w:rsidRPr="00B4750C">
        <w:rPr>
          <w:rFonts w:ascii="Times New Roman" w:eastAsia="Times New Roman" w:hAnsi="Times New Roman" w:cs="Times New Roman"/>
        </w:rPr>
        <w:t xml:space="preserve">dvisors. </w:t>
      </w:r>
      <w:r w:rsidR="00B4750C">
        <w:rPr>
          <w:rFonts w:ascii="Times New Roman" w:eastAsia="Times New Roman" w:hAnsi="Times New Roman" w:cs="Times New Roman"/>
        </w:rPr>
        <w:t>All</w:t>
      </w:r>
      <w:r w:rsidR="00B4750C" w:rsidRPr="00B4750C">
        <w:rPr>
          <w:rFonts w:ascii="Times New Roman" w:eastAsia="Times New Roman" w:hAnsi="Times New Roman" w:cs="Times New Roman"/>
        </w:rPr>
        <w:t xml:space="preserve"> recruitment materials, including the college application, have been converted into Spanish and made available upon request. </w:t>
      </w:r>
      <w:r w:rsidR="00B4750C">
        <w:rPr>
          <w:rFonts w:ascii="Times New Roman" w:eastAsia="Times New Roman" w:hAnsi="Times New Roman" w:cs="Times New Roman"/>
        </w:rPr>
        <w:t xml:space="preserve">Additionally, </w:t>
      </w:r>
      <w:r w:rsidR="00FF1D45" w:rsidRPr="00B4750C">
        <w:rPr>
          <w:rFonts w:ascii="Times New Roman" w:hAnsi="Times New Roman" w:cs="Times New Roman"/>
          <w:color w:val="000000" w:themeColor="text1"/>
        </w:rPr>
        <w:t>KCKCC community</w:t>
      </w:r>
      <w:r w:rsidR="00787C82" w:rsidRPr="00B4750C">
        <w:rPr>
          <w:rFonts w:ascii="Times New Roman" w:hAnsi="Times New Roman" w:cs="Times New Roman"/>
          <w:color w:val="000000" w:themeColor="text1"/>
        </w:rPr>
        <w:t xml:space="preserve"> programs such as BizFest and the Saturday Academy</w:t>
      </w:r>
      <w:r w:rsidR="00FF1D45" w:rsidRPr="00B4750C">
        <w:rPr>
          <w:rFonts w:ascii="Times New Roman" w:hAnsi="Times New Roman" w:cs="Times New Roman"/>
          <w:color w:val="000000" w:themeColor="text1"/>
        </w:rPr>
        <w:t xml:space="preserve"> are focused on</w:t>
      </w:r>
      <w:r w:rsidR="00787C82" w:rsidRPr="00FF1D45">
        <w:rPr>
          <w:rFonts w:ascii="Times New Roman" w:hAnsi="Times New Roman" w:cs="Times New Roman"/>
          <w:color w:val="000000" w:themeColor="text1"/>
        </w:rPr>
        <w:t xml:space="preserve"> recruit</w:t>
      </w:r>
      <w:r w:rsidR="00FF1D45" w:rsidRPr="00FF1D45">
        <w:rPr>
          <w:rFonts w:ascii="Times New Roman" w:hAnsi="Times New Roman" w:cs="Times New Roman"/>
          <w:color w:val="000000" w:themeColor="text1"/>
        </w:rPr>
        <w:t>ing</w:t>
      </w:r>
      <w:r w:rsidR="00787C82" w:rsidRPr="00FF1D45">
        <w:rPr>
          <w:rFonts w:ascii="Times New Roman" w:hAnsi="Times New Roman" w:cs="Times New Roman"/>
          <w:color w:val="000000" w:themeColor="text1"/>
        </w:rPr>
        <w:t xml:space="preserve"> more Hispanic students.  </w:t>
      </w:r>
      <w:r w:rsidR="00B4750C">
        <w:rPr>
          <w:rFonts w:ascii="Times New Roman" w:hAnsi="Times New Roman" w:cs="Times New Roman"/>
          <w:color w:val="000000" w:themeColor="text1"/>
        </w:rPr>
        <w:t>College</w:t>
      </w:r>
      <w:r w:rsidR="00787C82" w:rsidRPr="00FF1D45">
        <w:rPr>
          <w:rFonts w:ascii="Times New Roman" w:hAnsi="Times New Roman" w:cs="Times New Roman"/>
          <w:color w:val="000000" w:themeColor="text1"/>
        </w:rPr>
        <w:t xml:space="preserve"> leadership is a </w:t>
      </w:r>
      <w:r w:rsidR="00AA7CD1">
        <w:rPr>
          <w:rFonts w:ascii="Times New Roman" w:hAnsi="Times New Roman" w:cs="Times New Roman"/>
        </w:rPr>
        <w:t>part of Hispanic community a</w:t>
      </w:r>
      <w:r w:rsidR="00787C82" w:rsidRPr="00FF1D45">
        <w:rPr>
          <w:rFonts w:ascii="Times New Roman" w:hAnsi="Times New Roman" w:cs="Times New Roman"/>
        </w:rPr>
        <w:t>dvocacy groups such as El Centro and The Hispanic Chamber of Commerce</w:t>
      </w:r>
      <w:r w:rsidR="00FF1D45" w:rsidRPr="00FF1D45">
        <w:rPr>
          <w:rFonts w:ascii="Times New Roman" w:hAnsi="Times New Roman" w:cs="Times New Roman"/>
        </w:rPr>
        <w:t>, providing the college with more exposure in the Hispanic community</w:t>
      </w:r>
      <w:r w:rsidR="00B4750C">
        <w:rPr>
          <w:rFonts w:ascii="Times New Roman" w:hAnsi="Times New Roman" w:cs="Times New Roman"/>
        </w:rPr>
        <w:t>. Some college</w:t>
      </w:r>
      <w:r w:rsidR="00FF1D45" w:rsidRPr="00FF1D45">
        <w:rPr>
          <w:rFonts w:ascii="Times New Roman" w:hAnsi="Times New Roman" w:cs="Times New Roman"/>
        </w:rPr>
        <w:t xml:space="preserve"> </w:t>
      </w:r>
      <w:r w:rsidR="00B4750C">
        <w:rPr>
          <w:rFonts w:ascii="Times New Roman" w:hAnsi="Times New Roman" w:cs="Times New Roman"/>
        </w:rPr>
        <w:t>programs</w:t>
      </w:r>
      <w:r w:rsidR="00FF1D45" w:rsidRPr="00FF1D45">
        <w:rPr>
          <w:rFonts w:ascii="Times New Roman" w:hAnsi="Times New Roman" w:cs="Times New Roman"/>
        </w:rPr>
        <w:t xml:space="preserve"> are </w:t>
      </w:r>
      <w:r w:rsidR="001B2317" w:rsidRPr="00FF1D45">
        <w:rPr>
          <w:rFonts w:ascii="Times New Roman" w:hAnsi="Times New Roman" w:cs="Times New Roman"/>
        </w:rPr>
        <w:t xml:space="preserve">reaching out </w:t>
      </w:r>
      <w:r w:rsidR="00B4750C">
        <w:rPr>
          <w:rFonts w:ascii="Times New Roman" w:hAnsi="Times New Roman" w:cs="Times New Roman"/>
        </w:rPr>
        <w:t xml:space="preserve">specifically </w:t>
      </w:r>
      <w:r w:rsidR="001B2317" w:rsidRPr="00FF1D45">
        <w:rPr>
          <w:rFonts w:ascii="Times New Roman" w:hAnsi="Times New Roman" w:cs="Times New Roman"/>
        </w:rPr>
        <w:t>to high schools that have a higher Hispanic popu</w:t>
      </w:r>
      <w:r w:rsidR="00FF1D45" w:rsidRPr="00FF1D45">
        <w:rPr>
          <w:rFonts w:ascii="Times New Roman" w:hAnsi="Times New Roman" w:cs="Times New Roman"/>
        </w:rPr>
        <w:t>lation to increase enrollment</w:t>
      </w:r>
      <w:r w:rsidR="00B4750C">
        <w:rPr>
          <w:rFonts w:ascii="Times New Roman" w:hAnsi="Times New Roman" w:cs="Times New Roman"/>
        </w:rPr>
        <w:t>, such as with</w:t>
      </w:r>
      <w:r w:rsidR="00FF1D45" w:rsidRPr="00FF1D45">
        <w:rPr>
          <w:rFonts w:ascii="Times New Roman" w:hAnsi="Times New Roman" w:cs="Times New Roman"/>
        </w:rPr>
        <w:t xml:space="preserve"> the</w:t>
      </w:r>
      <w:r w:rsidR="001B2317" w:rsidRPr="00FF1D45">
        <w:rPr>
          <w:rFonts w:ascii="Times New Roman" w:hAnsi="Times New Roman" w:cs="Times New Roman"/>
        </w:rPr>
        <w:t xml:space="preserve"> Medical Assistant program.</w:t>
      </w:r>
    </w:p>
    <w:p w14:paraId="38CE803C" w14:textId="77777777" w:rsidR="00B34D53" w:rsidRPr="00F05C60" w:rsidRDefault="00B34D53" w:rsidP="009416C9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14:paraId="3882170F" w14:textId="77777777" w:rsidR="00F50130" w:rsidRPr="00F05C60" w:rsidRDefault="00F50130" w:rsidP="00FA1BAD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 w:rsidRPr="00F05C60">
        <w:rPr>
          <w:rFonts w:ascii="Times New Roman" w:eastAsia="Calibri" w:hAnsi="Times New Roman" w:cs="Times New Roman"/>
          <w:b/>
        </w:rPr>
        <w:t>Indicator 6:  Increase Fall to Spring Retention of Non-College Ready Students</w:t>
      </w:r>
    </w:p>
    <w:p w14:paraId="71BB67D9" w14:textId="47AC711F" w:rsidR="00387971" w:rsidRPr="00A3430B" w:rsidRDefault="00F50130" w:rsidP="00FA1BAD">
      <w:pPr>
        <w:widowControl/>
        <w:spacing w:after="0" w:line="240" w:lineRule="auto"/>
        <w:contextualSpacing/>
        <w:rPr>
          <w:rFonts w:ascii="Times New Roman" w:hAnsi="Times New Roman" w:cs="Times New Roman"/>
        </w:rPr>
      </w:pPr>
      <w:r w:rsidRPr="00F05C60">
        <w:rPr>
          <w:rFonts w:ascii="Times New Roman" w:eastAsia="Calibri" w:hAnsi="Times New Roman" w:cs="Times New Roman"/>
          <w:b/>
          <w:i/>
          <w:u w:val="single"/>
        </w:rPr>
        <w:t>Description</w:t>
      </w:r>
      <w:r w:rsidRPr="00F05C60">
        <w:rPr>
          <w:rFonts w:ascii="Times New Roman" w:eastAsia="Calibri" w:hAnsi="Times New Roman" w:cs="Times New Roman"/>
          <w:i/>
        </w:rPr>
        <w:t xml:space="preserve">:  </w:t>
      </w:r>
      <w:r w:rsidRPr="00F05C60">
        <w:rPr>
          <w:rFonts w:ascii="Times New Roman" w:eastAsia="Calibri" w:hAnsi="Times New Roman" w:cs="Times New Roman"/>
        </w:rPr>
        <w:t xml:space="preserve">Non-college </w:t>
      </w:r>
      <w:r w:rsidRPr="00A3430B">
        <w:rPr>
          <w:rFonts w:ascii="Times New Roman" w:eastAsia="Calibri" w:hAnsi="Times New Roman" w:cs="Times New Roman"/>
        </w:rPr>
        <w:t>ready students are defined as those testing into one or more developmental classes, regardless of enrollment in s</w:t>
      </w:r>
      <w:r w:rsidR="00BB67F2" w:rsidRPr="00A3430B">
        <w:rPr>
          <w:rFonts w:ascii="Times New Roman" w:eastAsia="Calibri" w:hAnsi="Times New Roman" w:cs="Times New Roman"/>
        </w:rPr>
        <w:t>aid classes; retention is</w:t>
      </w:r>
      <w:r w:rsidRPr="00A3430B">
        <w:rPr>
          <w:rFonts w:ascii="Times New Roman" w:eastAsia="Calibri" w:hAnsi="Times New Roman" w:cs="Times New Roman"/>
        </w:rPr>
        <w:t xml:space="preserve"> the re-enrollment of students from fall to the consecutive spring semester. </w:t>
      </w:r>
    </w:p>
    <w:p w14:paraId="11086216" w14:textId="77777777" w:rsidR="00E97C8A" w:rsidRPr="00A3430B" w:rsidRDefault="00E97C8A" w:rsidP="00FA1BAD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2DF84C4" w14:textId="023C26BA" w:rsidR="00091496" w:rsidRPr="00A3430B" w:rsidRDefault="00E97C8A" w:rsidP="00FA1BAD">
      <w:pPr>
        <w:spacing w:line="240" w:lineRule="auto"/>
        <w:contextualSpacing/>
        <w:rPr>
          <w:rFonts w:ascii="Times New Roman" w:hAnsi="Times New Roman" w:cs="Times New Roman"/>
        </w:rPr>
      </w:pPr>
      <w:r w:rsidRPr="00A5743D">
        <w:rPr>
          <w:rFonts w:ascii="Times New Roman" w:hAnsi="Times New Roman" w:cs="Times New Roman"/>
          <w:b/>
          <w:i/>
          <w:u w:val="single"/>
        </w:rPr>
        <w:t>Outcome/Results:</w:t>
      </w:r>
      <w:r w:rsidRPr="00A3430B">
        <w:rPr>
          <w:rFonts w:ascii="Times New Roman" w:hAnsi="Times New Roman" w:cs="Times New Roman"/>
        </w:rPr>
        <w:t xml:space="preserve"> </w:t>
      </w:r>
    </w:p>
    <w:p w14:paraId="5BD66E44" w14:textId="6563B831" w:rsidR="00371EB4" w:rsidRPr="003521FB" w:rsidRDefault="00301C17" w:rsidP="003521FB">
      <w:pPr>
        <w:spacing w:line="240" w:lineRule="auto"/>
        <w:rPr>
          <w:rFonts w:ascii="Times New Roman" w:hAnsi="Times New Roman" w:cs="Times New Roman"/>
        </w:rPr>
      </w:pPr>
      <w:r w:rsidRPr="00413734">
        <w:rPr>
          <w:rFonts w:ascii="Times New Roman" w:hAnsi="Times New Roman" w:cs="Times New Roman"/>
        </w:rPr>
        <w:t>It is unclear as to why</w:t>
      </w:r>
      <w:r w:rsidR="00A5743D" w:rsidRPr="00413734">
        <w:rPr>
          <w:rFonts w:ascii="Times New Roman" w:hAnsi="Times New Roman" w:cs="Times New Roman"/>
        </w:rPr>
        <w:t xml:space="preserve"> this retention </w:t>
      </w:r>
      <w:r w:rsidR="00413734" w:rsidRPr="00413734">
        <w:rPr>
          <w:rFonts w:ascii="Times New Roman" w:hAnsi="Times New Roman" w:cs="Times New Roman"/>
        </w:rPr>
        <w:t>decreased by 1.9% from baseline</w:t>
      </w:r>
      <w:r w:rsidRPr="00413734">
        <w:rPr>
          <w:rFonts w:ascii="Times New Roman" w:hAnsi="Times New Roman" w:cs="Times New Roman"/>
        </w:rPr>
        <w:t>.</w:t>
      </w:r>
      <w:r w:rsidRPr="00A3430B">
        <w:rPr>
          <w:rFonts w:ascii="Times New Roman" w:hAnsi="Times New Roman" w:cs="Times New Roman"/>
        </w:rPr>
        <w:t xml:space="preserve"> </w:t>
      </w:r>
      <w:r w:rsidR="00BB0119" w:rsidRPr="00A3430B">
        <w:rPr>
          <w:rFonts w:ascii="Times New Roman" w:eastAsia="Times New Roman" w:hAnsi="Times New Roman" w:cs="Times New Roman"/>
        </w:rPr>
        <w:t xml:space="preserve">With </w:t>
      </w:r>
      <w:r w:rsidR="00A5743D">
        <w:rPr>
          <w:rFonts w:ascii="Times New Roman" w:eastAsia="Times New Roman" w:hAnsi="Times New Roman" w:cs="Times New Roman"/>
        </w:rPr>
        <w:t>a strong</w:t>
      </w:r>
      <w:r w:rsidR="00BB0119" w:rsidRPr="00A3430B">
        <w:rPr>
          <w:rFonts w:ascii="Times New Roman" w:eastAsia="Times New Roman" w:hAnsi="Times New Roman" w:cs="Times New Roman"/>
        </w:rPr>
        <w:t xml:space="preserve"> economy</w:t>
      </w:r>
      <w:r w:rsidR="00A5743D">
        <w:rPr>
          <w:rFonts w:ascii="Times New Roman" w:eastAsia="Times New Roman" w:hAnsi="Times New Roman" w:cs="Times New Roman"/>
        </w:rPr>
        <w:t>, students more frequently opt out of college to gain full time employment</w:t>
      </w:r>
      <w:r w:rsidR="00BB0119" w:rsidRPr="00A3430B">
        <w:rPr>
          <w:rFonts w:ascii="Times New Roman" w:eastAsia="Times New Roman" w:hAnsi="Times New Roman" w:cs="Times New Roman"/>
        </w:rPr>
        <w:t xml:space="preserve">.  </w:t>
      </w:r>
      <w:r w:rsidR="00A5743D">
        <w:rPr>
          <w:rFonts w:ascii="Times New Roman" w:hAnsi="Times New Roman" w:cs="Times New Roman"/>
        </w:rPr>
        <w:t>KCKCC has implemented</w:t>
      </w:r>
      <w:r w:rsidRPr="00A3430B">
        <w:rPr>
          <w:rFonts w:ascii="Times New Roman" w:hAnsi="Times New Roman" w:cs="Times New Roman"/>
        </w:rPr>
        <w:t xml:space="preserve"> initiatives </w:t>
      </w:r>
      <w:r w:rsidR="00A5743D">
        <w:rPr>
          <w:rFonts w:ascii="Times New Roman" w:hAnsi="Times New Roman" w:cs="Times New Roman"/>
        </w:rPr>
        <w:t xml:space="preserve">that </w:t>
      </w:r>
      <w:r w:rsidRPr="00A3430B">
        <w:rPr>
          <w:rFonts w:ascii="Times New Roman" w:hAnsi="Times New Roman" w:cs="Times New Roman"/>
        </w:rPr>
        <w:t xml:space="preserve">should help address this decrease. </w:t>
      </w:r>
      <w:r w:rsidR="00BB0119" w:rsidRPr="00A3430B">
        <w:rPr>
          <w:rFonts w:ascii="Times New Roman" w:hAnsi="Times New Roman" w:cs="Times New Roman"/>
        </w:rPr>
        <w:t>For instance, t</w:t>
      </w:r>
      <w:r w:rsidRPr="00A3430B">
        <w:rPr>
          <w:rFonts w:ascii="Times New Roman" w:hAnsi="Times New Roman" w:cs="Times New Roman"/>
        </w:rPr>
        <w:t xml:space="preserve">he Learning Commons is very intentional about reaching out early to students who need academic support.  </w:t>
      </w:r>
      <w:r w:rsidR="00413734">
        <w:rPr>
          <w:rFonts w:ascii="Times New Roman" w:hAnsi="Times New Roman" w:cs="Times New Roman"/>
        </w:rPr>
        <w:t>Outreach includes one-on-one online tutoring and bringing math tutoring to students “where they are”</w:t>
      </w:r>
      <w:r w:rsidR="00413734" w:rsidRPr="00A3430B">
        <w:rPr>
          <w:rFonts w:ascii="Times New Roman" w:hAnsi="Times New Roman" w:cs="Times New Roman"/>
        </w:rPr>
        <w:t xml:space="preserve"> in the </w:t>
      </w:r>
      <w:r w:rsidR="00413734">
        <w:rPr>
          <w:rFonts w:ascii="Times New Roman" w:hAnsi="Times New Roman" w:cs="Times New Roman"/>
        </w:rPr>
        <w:t xml:space="preserve">student </w:t>
      </w:r>
      <w:r w:rsidR="00AA7CD1">
        <w:rPr>
          <w:rFonts w:ascii="Times New Roman" w:hAnsi="Times New Roman" w:cs="Times New Roman"/>
        </w:rPr>
        <w:t>study area of the Math-Science B</w:t>
      </w:r>
      <w:r w:rsidR="00413734" w:rsidRPr="00A3430B">
        <w:rPr>
          <w:rFonts w:ascii="Times New Roman" w:hAnsi="Times New Roman" w:cs="Times New Roman"/>
        </w:rPr>
        <w:t>uilding</w:t>
      </w:r>
      <w:r w:rsidR="00F66C1D">
        <w:rPr>
          <w:rFonts w:ascii="Times New Roman" w:hAnsi="Times New Roman" w:cs="Times New Roman"/>
        </w:rPr>
        <w:t>.</w:t>
      </w:r>
      <w:r w:rsidR="00413734">
        <w:rPr>
          <w:rFonts w:ascii="Times New Roman" w:hAnsi="Times New Roman" w:cs="Times New Roman"/>
        </w:rPr>
        <w:t xml:space="preserve"> </w:t>
      </w:r>
      <w:r w:rsidR="00F66C1D">
        <w:rPr>
          <w:rFonts w:ascii="Times New Roman" w:hAnsi="Times New Roman" w:cs="Times New Roman"/>
        </w:rPr>
        <w:t xml:space="preserve"> </w:t>
      </w:r>
      <w:r w:rsidR="00BB0119" w:rsidRPr="00A3430B">
        <w:rPr>
          <w:rFonts w:ascii="Times New Roman" w:hAnsi="Times New Roman" w:cs="Times New Roman"/>
        </w:rPr>
        <w:t>Furthermore, t</w:t>
      </w:r>
      <w:r w:rsidR="00AA7CD1">
        <w:rPr>
          <w:rFonts w:ascii="Times New Roman" w:hAnsi="Times New Roman" w:cs="Times New Roman"/>
        </w:rPr>
        <w:t>he change to</w:t>
      </w:r>
      <w:r w:rsidRPr="00A3430B">
        <w:rPr>
          <w:rFonts w:ascii="Times New Roman" w:hAnsi="Times New Roman" w:cs="Times New Roman"/>
        </w:rPr>
        <w:t xml:space="preserve"> multiple measures for developmental courses should aid in retention by </w:t>
      </w:r>
      <w:r w:rsidR="00AA7CD1">
        <w:rPr>
          <w:rFonts w:ascii="Times New Roman" w:hAnsi="Times New Roman" w:cs="Times New Roman"/>
        </w:rPr>
        <w:t xml:space="preserve">placing students more appropriately, and often at a </w:t>
      </w:r>
      <w:r w:rsidRPr="00A3430B">
        <w:rPr>
          <w:rFonts w:ascii="Times New Roman" w:hAnsi="Times New Roman" w:cs="Times New Roman"/>
        </w:rPr>
        <w:t>higher</w:t>
      </w:r>
      <w:r w:rsidR="00AA7CD1">
        <w:rPr>
          <w:rFonts w:ascii="Times New Roman" w:hAnsi="Times New Roman" w:cs="Times New Roman"/>
        </w:rPr>
        <w:t xml:space="preserve"> level,</w:t>
      </w:r>
      <w:r w:rsidRPr="00A3430B">
        <w:rPr>
          <w:rFonts w:ascii="Times New Roman" w:hAnsi="Times New Roman" w:cs="Times New Roman"/>
        </w:rPr>
        <w:t xml:space="preserve"> in the developmental sequence</w:t>
      </w:r>
      <w:r w:rsidR="00BB0119" w:rsidRPr="00A3430B">
        <w:rPr>
          <w:rFonts w:ascii="Times New Roman" w:hAnsi="Times New Roman" w:cs="Times New Roman"/>
        </w:rPr>
        <w:t>,</w:t>
      </w:r>
      <w:r w:rsidRPr="00A3430B">
        <w:rPr>
          <w:rFonts w:ascii="Times New Roman" w:hAnsi="Times New Roman" w:cs="Times New Roman"/>
        </w:rPr>
        <w:t xml:space="preserve"> thus accelerating their </w:t>
      </w:r>
      <w:r w:rsidR="00BB0119" w:rsidRPr="00A3430B">
        <w:rPr>
          <w:rFonts w:ascii="Times New Roman" w:hAnsi="Times New Roman" w:cs="Times New Roman"/>
        </w:rPr>
        <w:t>progress toward completion</w:t>
      </w:r>
      <w:r w:rsidRPr="00A3430B">
        <w:rPr>
          <w:rFonts w:ascii="Times New Roman" w:hAnsi="Times New Roman" w:cs="Times New Roman"/>
        </w:rPr>
        <w:t xml:space="preserve">.  Research shows that placing students correctly, or bypassing the developmental sequence, increases student’s success.  </w:t>
      </w:r>
    </w:p>
    <w:sectPr w:rsidR="00371EB4" w:rsidRPr="003521FB" w:rsidSect="009416C9">
      <w:pgSz w:w="15840" w:h="12240" w:orient="landscape"/>
      <w:pgMar w:top="720" w:right="720" w:bottom="72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91594" w14:textId="77777777" w:rsidR="009E09A9" w:rsidRDefault="009E09A9">
      <w:pPr>
        <w:spacing w:after="0" w:line="240" w:lineRule="auto"/>
      </w:pPr>
      <w:r>
        <w:separator/>
      </w:r>
    </w:p>
  </w:endnote>
  <w:endnote w:type="continuationSeparator" w:id="0">
    <w:p w14:paraId="20D925A1" w14:textId="77777777" w:rsidR="009E09A9" w:rsidRDefault="009E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2BA63" w14:textId="77777777" w:rsidR="008768BB" w:rsidRDefault="00B33BA7">
    <w:pPr>
      <w:spacing w:after="0" w:line="24" w:lineRule="exac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02D01" w14:textId="77777777" w:rsidR="009E09A9" w:rsidRDefault="009E09A9">
      <w:pPr>
        <w:spacing w:after="0" w:line="240" w:lineRule="auto"/>
      </w:pPr>
      <w:r>
        <w:separator/>
      </w:r>
    </w:p>
  </w:footnote>
  <w:footnote w:type="continuationSeparator" w:id="0">
    <w:p w14:paraId="78A389EE" w14:textId="77777777" w:rsidR="009E09A9" w:rsidRDefault="009E0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86A08" w14:textId="77777777" w:rsidR="008768BB" w:rsidRDefault="00B33BA7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B6463"/>
    <w:multiLevelType w:val="hybridMultilevel"/>
    <w:tmpl w:val="CD024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B1"/>
    <w:rsid w:val="00000EA7"/>
    <w:rsid w:val="0000355A"/>
    <w:rsid w:val="00003D4F"/>
    <w:rsid w:val="00006F6B"/>
    <w:rsid w:val="00013672"/>
    <w:rsid w:val="00037B8A"/>
    <w:rsid w:val="00043446"/>
    <w:rsid w:val="000652D2"/>
    <w:rsid w:val="000659B0"/>
    <w:rsid w:val="00091496"/>
    <w:rsid w:val="000960B2"/>
    <w:rsid w:val="00096C07"/>
    <w:rsid w:val="000A2F41"/>
    <w:rsid w:val="000A7872"/>
    <w:rsid w:val="000B03AA"/>
    <w:rsid w:val="000C08DD"/>
    <w:rsid w:val="000E3401"/>
    <w:rsid w:val="000F56BF"/>
    <w:rsid w:val="00113126"/>
    <w:rsid w:val="00114216"/>
    <w:rsid w:val="00145503"/>
    <w:rsid w:val="00176497"/>
    <w:rsid w:val="001B2317"/>
    <w:rsid w:val="001B276D"/>
    <w:rsid w:val="001C47BB"/>
    <w:rsid w:val="001E17FE"/>
    <w:rsid w:val="001F66BA"/>
    <w:rsid w:val="001F7C4F"/>
    <w:rsid w:val="00217D4D"/>
    <w:rsid w:val="00220D83"/>
    <w:rsid w:val="00234BDC"/>
    <w:rsid w:val="00236859"/>
    <w:rsid w:val="00272908"/>
    <w:rsid w:val="00291BD5"/>
    <w:rsid w:val="00293AFA"/>
    <w:rsid w:val="002D71E0"/>
    <w:rsid w:val="002D7B21"/>
    <w:rsid w:val="003005B7"/>
    <w:rsid w:val="00301C17"/>
    <w:rsid w:val="00312838"/>
    <w:rsid w:val="0032410E"/>
    <w:rsid w:val="00325389"/>
    <w:rsid w:val="003267D7"/>
    <w:rsid w:val="00347D81"/>
    <w:rsid w:val="00350E50"/>
    <w:rsid w:val="003521FB"/>
    <w:rsid w:val="003657DA"/>
    <w:rsid w:val="00371EB4"/>
    <w:rsid w:val="00373B16"/>
    <w:rsid w:val="0037634B"/>
    <w:rsid w:val="00381DB9"/>
    <w:rsid w:val="00387971"/>
    <w:rsid w:val="003B044B"/>
    <w:rsid w:val="003D40A9"/>
    <w:rsid w:val="003E0DCF"/>
    <w:rsid w:val="003E65DF"/>
    <w:rsid w:val="003F0D60"/>
    <w:rsid w:val="003F1EC5"/>
    <w:rsid w:val="003F614C"/>
    <w:rsid w:val="00413734"/>
    <w:rsid w:val="00441C42"/>
    <w:rsid w:val="0048262C"/>
    <w:rsid w:val="00486ADF"/>
    <w:rsid w:val="00492232"/>
    <w:rsid w:val="004B2B65"/>
    <w:rsid w:val="004C1C62"/>
    <w:rsid w:val="004C31D8"/>
    <w:rsid w:val="004D486B"/>
    <w:rsid w:val="005014A4"/>
    <w:rsid w:val="00517B6D"/>
    <w:rsid w:val="00546988"/>
    <w:rsid w:val="00552385"/>
    <w:rsid w:val="005778B5"/>
    <w:rsid w:val="005824C7"/>
    <w:rsid w:val="005B23F1"/>
    <w:rsid w:val="005E1227"/>
    <w:rsid w:val="006076C8"/>
    <w:rsid w:val="006109E3"/>
    <w:rsid w:val="006262F5"/>
    <w:rsid w:val="006408E5"/>
    <w:rsid w:val="00645F81"/>
    <w:rsid w:val="006717FE"/>
    <w:rsid w:val="00691C44"/>
    <w:rsid w:val="006C5E6D"/>
    <w:rsid w:val="006E3084"/>
    <w:rsid w:val="006E63E9"/>
    <w:rsid w:val="00716982"/>
    <w:rsid w:val="007248AC"/>
    <w:rsid w:val="007306BF"/>
    <w:rsid w:val="00730801"/>
    <w:rsid w:val="00745EFC"/>
    <w:rsid w:val="00753778"/>
    <w:rsid w:val="007545F7"/>
    <w:rsid w:val="0076557D"/>
    <w:rsid w:val="00785EB2"/>
    <w:rsid w:val="00787C82"/>
    <w:rsid w:val="00793320"/>
    <w:rsid w:val="007D224E"/>
    <w:rsid w:val="007F04CE"/>
    <w:rsid w:val="007F4E9A"/>
    <w:rsid w:val="008121B3"/>
    <w:rsid w:val="00814CE9"/>
    <w:rsid w:val="008212B6"/>
    <w:rsid w:val="00833060"/>
    <w:rsid w:val="00845AA0"/>
    <w:rsid w:val="00870119"/>
    <w:rsid w:val="00893942"/>
    <w:rsid w:val="008C0D2A"/>
    <w:rsid w:val="008D5EA3"/>
    <w:rsid w:val="00906CEF"/>
    <w:rsid w:val="00912432"/>
    <w:rsid w:val="0091724C"/>
    <w:rsid w:val="00935DC3"/>
    <w:rsid w:val="00941685"/>
    <w:rsid w:val="009416C9"/>
    <w:rsid w:val="0097314E"/>
    <w:rsid w:val="00976FF9"/>
    <w:rsid w:val="009772A0"/>
    <w:rsid w:val="009939C7"/>
    <w:rsid w:val="009A7A74"/>
    <w:rsid w:val="009C6DB1"/>
    <w:rsid w:val="009D124B"/>
    <w:rsid w:val="009E09A9"/>
    <w:rsid w:val="009E30E5"/>
    <w:rsid w:val="00A2242B"/>
    <w:rsid w:val="00A24FE5"/>
    <w:rsid w:val="00A3019D"/>
    <w:rsid w:val="00A3430B"/>
    <w:rsid w:val="00A42786"/>
    <w:rsid w:val="00A5743D"/>
    <w:rsid w:val="00A646BC"/>
    <w:rsid w:val="00A652C6"/>
    <w:rsid w:val="00A85AA1"/>
    <w:rsid w:val="00AA7CD1"/>
    <w:rsid w:val="00AB06E9"/>
    <w:rsid w:val="00AC1FAC"/>
    <w:rsid w:val="00AF5D3A"/>
    <w:rsid w:val="00B33BA7"/>
    <w:rsid w:val="00B34D53"/>
    <w:rsid w:val="00B42FAD"/>
    <w:rsid w:val="00B4750C"/>
    <w:rsid w:val="00B55479"/>
    <w:rsid w:val="00B562A0"/>
    <w:rsid w:val="00B72324"/>
    <w:rsid w:val="00B74BAD"/>
    <w:rsid w:val="00B77919"/>
    <w:rsid w:val="00B9258B"/>
    <w:rsid w:val="00BA0D97"/>
    <w:rsid w:val="00BA1986"/>
    <w:rsid w:val="00BB0119"/>
    <w:rsid w:val="00BB67F2"/>
    <w:rsid w:val="00BE294B"/>
    <w:rsid w:val="00C37C4D"/>
    <w:rsid w:val="00C801C6"/>
    <w:rsid w:val="00C902B2"/>
    <w:rsid w:val="00CE3088"/>
    <w:rsid w:val="00CF4383"/>
    <w:rsid w:val="00D03471"/>
    <w:rsid w:val="00D05892"/>
    <w:rsid w:val="00D06084"/>
    <w:rsid w:val="00D11F6E"/>
    <w:rsid w:val="00D922CB"/>
    <w:rsid w:val="00DB12E1"/>
    <w:rsid w:val="00DB700B"/>
    <w:rsid w:val="00DC2F2E"/>
    <w:rsid w:val="00DE4F52"/>
    <w:rsid w:val="00DF4FF2"/>
    <w:rsid w:val="00DF6971"/>
    <w:rsid w:val="00E170ED"/>
    <w:rsid w:val="00E4101F"/>
    <w:rsid w:val="00E4442F"/>
    <w:rsid w:val="00E6123B"/>
    <w:rsid w:val="00E7066C"/>
    <w:rsid w:val="00E843F7"/>
    <w:rsid w:val="00E97C8A"/>
    <w:rsid w:val="00EC3CF0"/>
    <w:rsid w:val="00EC3FF2"/>
    <w:rsid w:val="00ED24A1"/>
    <w:rsid w:val="00F05C60"/>
    <w:rsid w:val="00F06719"/>
    <w:rsid w:val="00F33060"/>
    <w:rsid w:val="00F374E8"/>
    <w:rsid w:val="00F453F5"/>
    <w:rsid w:val="00F50130"/>
    <w:rsid w:val="00F66313"/>
    <w:rsid w:val="00F66C1D"/>
    <w:rsid w:val="00F86678"/>
    <w:rsid w:val="00F92B39"/>
    <w:rsid w:val="00FA1BAD"/>
    <w:rsid w:val="00FA21C0"/>
    <w:rsid w:val="00FD474E"/>
    <w:rsid w:val="00FD4915"/>
    <w:rsid w:val="00FE0B2B"/>
    <w:rsid w:val="00FE5E84"/>
    <w:rsid w:val="00FE623D"/>
    <w:rsid w:val="00FF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2D41"/>
  <w15:chartTrackingRefBased/>
  <w15:docId w15:val="{2D802B26-57A8-463A-86F4-BD131C6E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DB1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262F5"/>
    <w:pPr>
      <w:framePr w:w="7920" w:h="1980" w:hRule="exact" w:hSpace="180" w:wrap="auto" w:hAnchor="page" w:xAlign="center" w:yAlign="bottom"/>
      <w:widowControl/>
      <w:spacing w:after="0" w:line="240" w:lineRule="auto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6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DB1"/>
  </w:style>
  <w:style w:type="paragraph" w:styleId="Footer">
    <w:name w:val="footer"/>
    <w:basedOn w:val="Normal"/>
    <w:link w:val="FooterChar"/>
    <w:uiPriority w:val="99"/>
    <w:unhideWhenUsed/>
    <w:rsid w:val="009C6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DB1"/>
  </w:style>
  <w:style w:type="paragraph" w:styleId="BalloonText">
    <w:name w:val="Balloon Text"/>
    <w:basedOn w:val="Normal"/>
    <w:link w:val="BalloonTextChar"/>
    <w:uiPriority w:val="99"/>
    <w:semiHidden/>
    <w:unhideWhenUsed/>
    <w:rsid w:val="009C6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D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D486B"/>
    <w:rPr>
      <w:color w:val="0563C1" w:themeColor="hyperlink"/>
      <w:u w:val="single"/>
    </w:rPr>
  </w:style>
  <w:style w:type="character" w:customStyle="1" w:styleId="symbols">
    <w:name w:val="symbols"/>
    <w:basedOn w:val="DefaultParagraphFont"/>
    <w:uiPriority w:val="1"/>
    <w:rsid w:val="00E97C8A"/>
    <w:rPr>
      <w:rFonts w:ascii="Wingdings 3" w:hAnsi="Wingdings 3" w:hint="default"/>
      <w:sz w:val="36"/>
    </w:rPr>
  </w:style>
  <w:style w:type="character" w:styleId="PlaceholderText">
    <w:name w:val="Placeholder Text"/>
    <w:basedOn w:val="DefaultParagraphFont"/>
    <w:uiPriority w:val="99"/>
    <w:semiHidden/>
    <w:rsid w:val="00217D4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45EF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33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412BA10EDA4043AB75F9F5081CB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A20F2-4A1C-47B5-AC41-4BF423F910A1}"/>
      </w:docPartPr>
      <w:docPartBody>
        <w:p w:rsidR="00687C3A" w:rsidRDefault="000C1A03" w:rsidP="000C1A03">
          <w:pPr>
            <w:pStyle w:val="03412BA10EDA4043AB75F9F5081CBC34"/>
          </w:pPr>
          <w:r w:rsidRPr="00A34E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C2980F83DA450590E26D323D93C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92713-6099-4988-A097-29457FE0E862}"/>
      </w:docPartPr>
      <w:docPartBody>
        <w:p w:rsidR="00687C3A" w:rsidRDefault="000C1A03" w:rsidP="000C1A03">
          <w:pPr>
            <w:pStyle w:val="18C2980F83DA450590E26D323D93C3A7"/>
          </w:pPr>
          <w:r w:rsidRPr="00A34EF9">
            <w:rPr>
              <w:rStyle w:val="PlaceholderText"/>
            </w:rPr>
            <w:t>Click or tap to enter a date.</w:t>
          </w:r>
        </w:p>
      </w:docPartBody>
    </w:docPart>
    <w:docPart>
      <w:docPartPr>
        <w:name w:val="45F1C5CA69D7467A89B3826A7CDF2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D9954-F43C-4A8C-A388-D5A02F470387}"/>
      </w:docPartPr>
      <w:docPartBody>
        <w:p w:rsidR="0013220D" w:rsidRDefault="00484AE9" w:rsidP="00484AE9">
          <w:pPr>
            <w:pStyle w:val="45F1C5CA69D7467A89B3826A7CDF276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7C526A54388491E8801AFD05EAA8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83540-89C8-44B0-BF99-D199A781A93B}"/>
      </w:docPartPr>
      <w:docPartBody>
        <w:p w:rsidR="0013220D" w:rsidRDefault="00484AE9" w:rsidP="00484AE9">
          <w:pPr>
            <w:pStyle w:val="E7C526A54388491E8801AFD05EAA8C2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CD22BBC570E48DBABF7EE3A1AEED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C2D26-8AE6-4F9F-AD8F-979E0BB86504}"/>
      </w:docPartPr>
      <w:docPartBody>
        <w:p w:rsidR="0013220D" w:rsidRDefault="00484AE9" w:rsidP="00484AE9">
          <w:pPr>
            <w:pStyle w:val="5CD22BBC570E48DBABF7EE3A1AEEDC3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712E9D82F804D10A2141AB252B15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03687-87D1-405A-96C4-384FB247FA33}"/>
      </w:docPartPr>
      <w:docPartBody>
        <w:p w:rsidR="0013220D" w:rsidRDefault="00484AE9" w:rsidP="00484AE9">
          <w:pPr>
            <w:pStyle w:val="9712E9D82F804D10A2141AB252B15D4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E922641EEE849A48BA347E68EF99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48D07-930F-4EA2-9222-B3D11F72F5DC}"/>
      </w:docPartPr>
      <w:docPartBody>
        <w:p w:rsidR="0013220D" w:rsidRDefault="00484AE9" w:rsidP="00484AE9">
          <w:pPr>
            <w:pStyle w:val="9E922641EEE849A48BA347E68EF99F7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6CB341BA1DB4B3F9A59BD555DCD0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04470-01A6-40B1-BB47-D203F2EA2F06}"/>
      </w:docPartPr>
      <w:docPartBody>
        <w:p w:rsidR="0013220D" w:rsidRDefault="00484AE9" w:rsidP="00484AE9">
          <w:pPr>
            <w:pStyle w:val="A6CB341BA1DB4B3F9A59BD555DCD006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2BC186E2DFA4C7594C46B2EFE25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B30F3-7D60-42B9-BAA3-70C4E5467311}"/>
      </w:docPartPr>
      <w:docPartBody>
        <w:p w:rsidR="009D52AA" w:rsidRDefault="00660139" w:rsidP="00660139">
          <w:pPr>
            <w:pStyle w:val="A2BC186E2DFA4C7594C46B2EFE255056"/>
          </w:pPr>
          <w:r w:rsidRPr="000E66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5054C955624B7B862FE9E8F4BC1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9C181-608C-4AED-A722-E8AD7F101912}"/>
      </w:docPartPr>
      <w:docPartBody>
        <w:p w:rsidR="009D52AA" w:rsidRDefault="00660139" w:rsidP="00660139">
          <w:pPr>
            <w:pStyle w:val="235054C955624B7B862FE9E8F4BC1A4F"/>
          </w:pPr>
          <w:r w:rsidRPr="000E66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D53DC8268A472A91BF1BA448BF0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B0457-DC9A-4E9A-984E-471F82014EEC}"/>
      </w:docPartPr>
      <w:docPartBody>
        <w:p w:rsidR="009D52AA" w:rsidRDefault="00660139" w:rsidP="00660139">
          <w:pPr>
            <w:pStyle w:val="ECD53DC8268A472A91BF1BA448BF01C5"/>
          </w:pPr>
          <w:r w:rsidRPr="000E66A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CC"/>
    <w:rsid w:val="000C1A03"/>
    <w:rsid w:val="0013220D"/>
    <w:rsid w:val="001A488D"/>
    <w:rsid w:val="002B685F"/>
    <w:rsid w:val="00484AE9"/>
    <w:rsid w:val="00660139"/>
    <w:rsid w:val="00687C3A"/>
    <w:rsid w:val="006B0991"/>
    <w:rsid w:val="00842512"/>
    <w:rsid w:val="0088580E"/>
    <w:rsid w:val="008E2574"/>
    <w:rsid w:val="009D51CC"/>
    <w:rsid w:val="009D52AA"/>
    <w:rsid w:val="00C06D1E"/>
    <w:rsid w:val="00E9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2574"/>
    <w:rPr>
      <w:color w:val="808080"/>
    </w:rPr>
  </w:style>
  <w:style w:type="paragraph" w:customStyle="1" w:styleId="55B306DAD2B646048BC9B02201C152A3">
    <w:name w:val="55B306DAD2B646048BC9B02201C152A3"/>
    <w:rsid w:val="009D51CC"/>
  </w:style>
  <w:style w:type="paragraph" w:customStyle="1" w:styleId="FC3DF29DA14C4745BBEF8425A5B90CB0">
    <w:name w:val="FC3DF29DA14C4745BBEF8425A5B90CB0"/>
    <w:rsid w:val="009D51CC"/>
  </w:style>
  <w:style w:type="paragraph" w:customStyle="1" w:styleId="ECFC2718193146E486616C69942B6834">
    <w:name w:val="ECFC2718193146E486616C69942B6834"/>
    <w:rsid w:val="009D51CC"/>
  </w:style>
  <w:style w:type="paragraph" w:customStyle="1" w:styleId="44BF3BDD97884DFCA9BC03C10432B0DC">
    <w:name w:val="44BF3BDD97884DFCA9BC03C10432B0DC"/>
    <w:rsid w:val="009D51CC"/>
  </w:style>
  <w:style w:type="paragraph" w:customStyle="1" w:styleId="4AB3AD4697334A869880606606492DB9">
    <w:name w:val="4AB3AD4697334A869880606606492DB9"/>
    <w:rsid w:val="009D51CC"/>
  </w:style>
  <w:style w:type="paragraph" w:customStyle="1" w:styleId="FF52CBD6BE954C67A19A5A75D7A13FEB">
    <w:name w:val="FF52CBD6BE954C67A19A5A75D7A13FEB"/>
    <w:rsid w:val="009D51CC"/>
  </w:style>
  <w:style w:type="paragraph" w:customStyle="1" w:styleId="03412BA10EDA4043AB75F9F5081CBC34">
    <w:name w:val="03412BA10EDA4043AB75F9F5081CBC34"/>
    <w:rsid w:val="000C1A03"/>
  </w:style>
  <w:style w:type="paragraph" w:customStyle="1" w:styleId="18C2980F83DA450590E26D323D93C3A7">
    <w:name w:val="18C2980F83DA450590E26D323D93C3A7"/>
    <w:rsid w:val="000C1A03"/>
  </w:style>
  <w:style w:type="paragraph" w:customStyle="1" w:styleId="CA45B100C0E641078A877077FB7AC9C7">
    <w:name w:val="CA45B100C0E641078A877077FB7AC9C7"/>
    <w:rsid w:val="000C1A03"/>
  </w:style>
  <w:style w:type="paragraph" w:customStyle="1" w:styleId="A40785E38AE944AFB50CFEFDC4595FC5">
    <w:name w:val="A40785E38AE944AFB50CFEFDC4595FC5"/>
    <w:rsid w:val="000C1A03"/>
  </w:style>
  <w:style w:type="paragraph" w:customStyle="1" w:styleId="86A6AC53AB9F4688BC6D512B3FFC7574">
    <w:name w:val="86A6AC53AB9F4688BC6D512B3FFC7574"/>
    <w:rsid w:val="000C1A03"/>
  </w:style>
  <w:style w:type="paragraph" w:customStyle="1" w:styleId="CE689AE8C7ED45A8B7CC48E92358DC7C">
    <w:name w:val="CE689AE8C7ED45A8B7CC48E92358DC7C"/>
    <w:rsid w:val="000C1A03"/>
  </w:style>
  <w:style w:type="paragraph" w:customStyle="1" w:styleId="95A69F7A82B64C62A8B7CA16F9A9DEC7">
    <w:name w:val="95A69F7A82B64C62A8B7CA16F9A9DEC7"/>
    <w:rsid w:val="000C1A03"/>
  </w:style>
  <w:style w:type="paragraph" w:customStyle="1" w:styleId="7994208FD7474CB8871A11A617DA2C4F">
    <w:name w:val="7994208FD7474CB8871A11A617DA2C4F"/>
    <w:rsid w:val="000C1A03"/>
  </w:style>
  <w:style w:type="paragraph" w:customStyle="1" w:styleId="52E88CA3E9494186A87EFC6F8E6E2896">
    <w:name w:val="52E88CA3E9494186A87EFC6F8E6E2896"/>
    <w:rsid w:val="000C1A03"/>
    <w:pPr>
      <w:widowControl w:val="0"/>
      <w:spacing w:after="200" w:line="276" w:lineRule="auto"/>
    </w:pPr>
    <w:rPr>
      <w:rFonts w:eastAsiaTheme="minorHAnsi"/>
    </w:rPr>
  </w:style>
  <w:style w:type="paragraph" w:customStyle="1" w:styleId="1D372FD2A8C648929A76A65F055B3B5B">
    <w:name w:val="1D372FD2A8C648929A76A65F055B3B5B"/>
    <w:rsid w:val="000C1A03"/>
    <w:pPr>
      <w:widowControl w:val="0"/>
      <w:spacing w:after="200" w:line="276" w:lineRule="auto"/>
    </w:pPr>
    <w:rPr>
      <w:rFonts w:eastAsiaTheme="minorHAnsi"/>
    </w:rPr>
  </w:style>
  <w:style w:type="paragraph" w:customStyle="1" w:styleId="4A9B94FAB6644616B13E2F6EDFC9C169">
    <w:name w:val="4A9B94FAB6644616B13E2F6EDFC9C169"/>
    <w:rsid w:val="000C1A03"/>
    <w:pPr>
      <w:widowControl w:val="0"/>
      <w:spacing w:after="200" w:line="276" w:lineRule="auto"/>
    </w:pPr>
    <w:rPr>
      <w:rFonts w:eastAsiaTheme="minorHAnsi"/>
    </w:rPr>
  </w:style>
  <w:style w:type="paragraph" w:customStyle="1" w:styleId="45F1C5CA69D7467A89B3826A7CDF276E">
    <w:name w:val="45F1C5CA69D7467A89B3826A7CDF276E"/>
    <w:rsid w:val="00484AE9"/>
  </w:style>
  <w:style w:type="paragraph" w:customStyle="1" w:styleId="E7C526A54388491E8801AFD05EAA8C2F">
    <w:name w:val="E7C526A54388491E8801AFD05EAA8C2F"/>
    <w:rsid w:val="00484AE9"/>
  </w:style>
  <w:style w:type="paragraph" w:customStyle="1" w:styleId="5CD22BBC570E48DBABF7EE3A1AEEDC3A">
    <w:name w:val="5CD22BBC570E48DBABF7EE3A1AEEDC3A"/>
    <w:rsid w:val="00484AE9"/>
  </w:style>
  <w:style w:type="paragraph" w:customStyle="1" w:styleId="9712E9D82F804D10A2141AB252B15D42">
    <w:name w:val="9712E9D82F804D10A2141AB252B15D42"/>
    <w:rsid w:val="00484AE9"/>
  </w:style>
  <w:style w:type="paragraph" w:customStyle="1" w:styleId="9E922641EEE849A48BA347E68EF99F7D">
    <w:name w:val="9E922641EEE849A48BA347E68EF99F7D"/>
    <w:rsid w:val="00484AE9"/>
  </w:style>
  <w:style w:type="paragraph" w:customStyle="1" w:styleId="A6CB341BA1DB4B3F9A59BD555DCD006A">
    <w:name w:val="A6CB341BA1DB4B3F9A59BD555DCD006A"/>
    <w:rsid w:val="00484AE9"/>
  </w:style>
  <w:style w:type="paragraph" w:customStyle="1" w:styleId="A2BC186E2DFA4C7594C46B2EFE255056">
    <w:name w:val="A2BC186E2DFA4C7594C46B2EFE255056"/>
    <w:rsid w:val="00660139"/>
    <w:pPr>
      <w:widowControl w:val="0"/>
      <w:spacing w:after="200" w:line="276" w:lineRule="auto"/>
    </w:pPr>
    <w:rPr>
      <w:rFonts w:eastAsiaTheme="minorHAnsi"/>
    </w:rPr>
  </w:style>
  <w:style w:type="paragraph" w:customStyle="1" w:styleId="235054C955624B7B862FE9E8F4BC1A4F">
    <w:name w:val="235054C955624B7B862FE9E8F4BC1A4F"/>
    <w:rsid w:val="00660139"/>
    <w:pPr>
      <w:widowControl w:val="0"/>
      <w:spacing w:after="200" w:line="276" w:lineRule="auto"/>
    </w:pPr>
    <w:rPr>
      <w:rFonts w:eastAsiaTheme="minorHAnsi"/>
    </w:rPr>
  </w:style>
  <w:style w:type="paragraph" w:customStyle="1" w:styleId="ECD53DC8268A472A91BF1BA448BF01C5">
    <w:name w:val="ECD53DC8268A472A91BF1BA448BF01C5"/>
    <w:rsid w:val="00660139"/>
    <w:pPr>
      <w:widowControl w:val="0"/>
      <w:spacing w:after="200" w:line="276" w:lineRule="auto"/>
    </w:pPr>
    <w:rPr>
      <w:rFonts w:eastAsiaTheme="minorHAnsi"/>
    </w:rPr>
  </w:style>
  <w:style w:type="paragraph" w:customStyle="1" w:styleId="C9E12C94C8A941308BA4DF4B2C182145">
    <w:name w:val="C9E12C94C8A941308BA4DF4B2C182145"/>
    <w:rsid w:val="008E25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F2BAB412842468E600626DC75CDBE" ma:contentTypeVersion="8" ma:contentTypeDescription="Create a new document." ma:contentTypeScope="" ma:versionID="08d50e01754b8be43aac2d33dca5fd11">
  <xsd:schema xmlns:xsd="http://www.w3.org/2001/XMLSchema" xmlns:xs="http://www.w3.org/2001/XMLSchema" xmlns:p="http://schemas.microsoft.com/office/2006/metadata/properties" xmlns:ns3="5e98e840-231c-44eb-983f-ba87dbf42be3" targetNamespace="http://schemas.microsoft.com/office/2006/metadata/properties" ma:root="true" ma:fieldsID="6b1e09c337cbcd743b9739de65eb753f" ns3:_="">
    <xsd:import namespace="5e98e840-231c-44eb-983f-ba87dbf42b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8e840-231c-44eb-983f-ba87dbf42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79914-04BD-4353-83CC-2D20CDBB0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8e840-231c-44eb-983f-ba87dbf42b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552034-E90A-4321-B926-1D35B6933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0BDB92-01E8-4646-A90C-2082CA54E5D5}">
  <ds:schemaRefs>
    <ds:schemaRef ds:uri="5e98e840-231c-44eb-983f-ba87dbf42be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1402E7E-5080-4E9F-9079-BB2F329BC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Franco, Ronda</dc:creator>
  <cp:keywords/>
  <dc:description/>
  <cp:lastModifiedBy>Beth Ann Krueger</cp:lastModifiedBy>
  <cp:revision>3</cp:revision>
  <cp:lastPrinted>2019-08-16T19:07:00Z</cp:lastPrinted>
  <dcterms:created xsi:type="dcterms:W3CDTF">2019-08-16T19:46:00Z</dcterms:created>
  <dcterms:modified xsi:type="dcterms:W3CDTF">2019-08-16T19:47:00Z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0x01010093BF2BAB412842468E600626DC75CDBE</vt:lpwstr>
  </property>
</Properties>
</file>